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4733" w14:textId="5F5B93F8" w:rsidR="00F5529B" w:rsidRPr="00D26F7D" w:rsidRDefault="001A1041">
      <w:pPr>
        <w:rPr>
          <w:rFonts w:ascii="Cambria" w:hAnsi="Cambria"/>
          <w:b/>
          <w:bCs/>
          <w:sz w:val="32"/>
          <w:szCs w:val="32"/>
        </w:rPr>
      </w:pPr>
      <w:r w:rsidRPr="00D26F7D">
        <w:rPr>
          <w:rFonts w:ascii="Cambria" w:hAnsi="Cambria"/>
          <w:b/>
          <w:bCs/>
          <w:sz w:val="32"/>
          <w:szCs w:val="32"/>
        </w:rPr>
        <w:t>STATEMENT OF ENVIRONMENTAL EFFECTS</w:t>
      </w:r>
    </w:p>
    <w:p w14:paraId="03E25BE5" w14:textId="1DEC1565" w:rsidR="001A1041" w:rsidRDefault="001A1041">
      <w:pPr>
        <w:rPr>
          <w:rFonts w:ascii="Cambria" w:hAnsi="Cambria"/>
        </w:rPr>
      </w:pPr>
    </w:p>
    <w:p w14:paraId="04FD75D3" w14:textId="2E0BF717" w:rsidR="001A1041" w:rsidRPr="00D26F7D" w:rsidRDefault="001A1041">
      <w:pPr>
        <w:rPr>
          <w:rFonts w:ascii="Cambria" w:hAnsi="Cambria"/>
          <w:b/>
          <w:bCs/>
        </w:rPr>
      </w:pPr>
      <w:r w:rsidRPr="00D26F7D">
        <w:rPr>
          <w:rFonts w:ascii="Cambria" w:hAnsi="Cambria"/>
          <w:b/>
          <w:bCs/>
        </w:rPr>
        <w:t>TABLE 1:  GENERAL INFORMATION</w:t>
      </w:r>
    </w:p>
    <w:p w14:paraId="1C12E7A7" w14:textId="1C4DB149" w:rsidR="001A1041" w:rsidRDefault="001A1041">
      <w:pPr>
        <w:rPr>
          <w:rFonts w:ascii="Cambria" w:hAnsi="Cambria"/>
        </w:rPr>
      </w:pPr>
    </w:p>
    <w:p w14:paraId="78AFEC78" w14:textId="30A3B41A" w:rsidR="001A1041" w:rsidRPr="00D26F7D" w:rsidRDefault="001A1041" w:rsidP="001A1041">
      <w:pPr>
        <w:rPr>
          <w:rFonts w:ascii="Cambria" w:hAnsi="Cambria"/>
          <w:b/>
          <w:bCs/>
        </w:rPr>
      </w:pPr>
      <w:r w:rsidRPr="00D26F7D">
        <w:rPr>
          <w:rFonts w:ascii="Cambria" w:hAnsi="Cambria"/>
          <w:b/>
          <w:bCs/>
        </w:rPr>
        <w:t>Project Description</w:t>
      </w:r>
    </w:p>
    <w:p w14:paraId="13411D71" w14:textId="44134347" w:rsidR="001A1041" w:rsidRDefault="001A1041" w:rsidP="001A1041">
      <w:pPr>
        <w:rPr>
          <w:rFonts w:ascii="Cambria" w:hAnsi="Cambria"/>
        </w:rPr>
      </w:pPr>
    </w:p>
    <w:p w14:paraId="3208E2B8" w14:textId="55E63D15" w:rsidR="001A1041" w:rsidRDefault="001A1041" w:rsidP="001A1041">
      <w:pPr>
        <w:pStyle w:val="ListParagraph"/>
        <w:numPr>
          <w:ilvl w:val="0"/>
          <w:numId w:val="2"/>
        </w:numPr>
        <w:rPr>
          <w:rFonts w:ascii="Cambria" w:hAnsi="Cambria"/>
        </w:rPr>
      </w:pPr>
      <w:r>
        <w:rPr>
          <w:rFonts w:ascii="Cambria" w:hAnsi="Cambria"/>
        </w:rPr>
        <w:t xml:space="preserve">New Works – installation of two hard stand parking spaces directly in front of the </w:t>
      </w:r>
      <w:r w:rsidR="00E25FD4">
        <w:rPr>
          <w:rFonts w:ascii="Cambria" w:hAnsi="Cambria"/>
        </w:rPr>
        <w:t>building; a</w:t>
      </w:r>
      <w:r>
        <w:rPr>
          <w:rFonts w:ascii="Cambria" w:hAnsi="Cambria"/>
        </w:rPr>
        <w:t xml:space="preserve"> vent hole in the wall of the manager’s flat for range hood extraction fan.</w:t>
      </w:r>
    </w:p>
    <w:p w14:paraId="75B01CB8" w14:textId="4D42CAAE" w:rsidR="001A1041" w:rsidRDefault="001A1041" w:rsidP="001A1041">
      <w:pPr>
        <w:pStyle w:val="ListParagraph"/>
        <w:numPr>
          <w:ilvl w:val="0"/>
          <w:numId w:val="2"/>
        </w:numPr>
        <w:rPr>
          <w:rFonts w:ascii="Cambria" w:hAnsi="Cambria"/>
        </w:rPr>
      </w:pPr>
      <w:r>
        <w:rPr>
          <w:rFonts w:ascii="Cambria" w:hAnsi="Cambria"/>
        </w:rPr>
        <w:t>Repair and Replacement Works – replace existing first floor main timber deck</w:t>
      </w:r>
      <w:r w:rsidR="004E08D1">
        <w:rPr>
          <w:rFonts w:ascii="Cambria" w:hAnsi="Cambria"/>
        </w:rPr>
        <w:t xml:space="preserve"> with a slightly larger metal deck; replacing six first floor room timber decks with metal decks (retrospective approval); replacing three fire door exits with double glazed doors;  replacing three floor to ceiling windows with smaller picture windows in NW corner lounge area;  replacing all timber cladding with Colorbond steel;  install additional cement topping at rear of the building;  boxing in eaves with Colorbond steel;  infilling</w:t>
      </w:r>
      <w:r w:rsidR="001B2F79">
        <w:rPr>
          <w:rFonts w:ascii="Cambria" w:hAnsi="Cambria"/>
        </w:rPr>
        <w:t xml:space="preserve"> a triangle space between two existing cement slabs.</w:t>
      </w:r>
    </w:p>
    <w:p w14:paraId="16665400" w14:textId="4BED5D0D" w:rsidR="001B2F79" w:rsidRPr="00062FA6" w:rsidRDefault="001B2F79" w:rsidP="001B2F79">
      <w:pPr>
        <w:pStyle w:val="ListParagraph"/>
        <w:numPr>
          <w:ilvl w:val="1"/>
          <w:numId w:val="2"/>
        </w:numPr>
        <w:rPr>
          <w:rFonts w:ascii="Cambria" w:hAnsi="Cambria"/>
          <w:i/>
          <w:iCs/>
        </w:rPr>
      </w:pPr>
      <w:r w:rsidRPr="00062FA6">
        <w:rPr>
          <w:rFonts w:ascii="Cambria" w:hAnsi="Cambria"/>
          <w:i/>
          <w:iCs/>
        </w:rPr>
        <w:t>Please see attached Appendix for full description outlining reasons for repair and replacement works.</w:t>
      </w:r>
    </w:p>
    <w:p w14:paraId="6C178779" w14:textId="017D14E2" w:rsidR="00D26F7D" w:rsidRDefault="00D26F7D" w:rsidP="00D26F7D">
      <w:pPr>
        <w:rPr>
          <w:rFonts w:ascii="Cambria" w:hAnsi="Cambria"/>
        </w:rPr>
      </w:pPr>
    </w:p>
    <w:p w14:paraId="3696D461" w14:textId="64608B7D" w:rsidR="00D26F7D" w:rsidRPr="00B02E9A" w:rsidRDefault="00D26F7D" w:rsidP="00D26F7D">
      <w:pPr>
        <w:rPr>
          <w:rFonts w:ascii="Cambria" w:hAnsi="Cambria"/>
          <w:b/>
          <w:bCs/>
        </w:rPr>
      </w:pPr>
      <w:r w:rsidRPr="00B02E9A">
        <w:rPr>
          <w:rFonts w:ascii="Cambria" w:hAnsi="Cambria"/>
          <w:b/>
          <w:bCs/>
        </w:rPr>
        <w:t>History of the site</w:t>
      </w:r>
    </w:p>
    <w:p w14:paraId="66D4281A" w14:textId="74136AA6" w:rsidR="00D26F7D" w:rsidRDefault="00D26F7D" w:rsidP="00D26F7D">
      <w:pPr>
        <w:rPr>
          <w:rFonts w:ascii="Cambria" w:hAnsi="Cambria"/>
        </w:rPr>
      </w:pPr>
    </w:p>
    <w:p w14:paraId="27EF5027" w14:textId="2D8852DE" w:rsidR="00D26F7D" w:rsidRDefault="00D26F7D" w:rsidP="00D26F7D">
      <w:pPr>
        <w:pStyle w:val="ListParagraph"/>
        <w:numPr>
          <w:ilvl w:val="0"/>
          <w:numId w:val="3"/>
        </w:numPr>
        <w:rPr>
          <w:rFonts w:ascii="Cambria" w:hAnsi="Cambria"/>
        </w:rPr>
      </w:pPr>
      <w:r>
        <w:rPr>
          <w:rFonts w:ascii="Cambria" w:hAnsi="Cambria"/>
        </w:rPr>
        <w:t>No current development or building approvals for the site</w:t>
      </w:r>
      <w:r w:rsidR="00037B41">
        <w:rPr>
          <w:rFonts w:ascii="Cambria" w:hAnsi="Cambria"/>
        </w:rPr>
        <w:t>.</w:t>
      </w:r>
    </w:p>
    <w:p w14:paraId="6828ED96" w14:textId="2F43B723" w:rsidR="00D26F7D" w:rsidRDefault="00D26F7D" w:rsidP="00D26F7D">
      <w:pPr>
        <w:pStyle w:val="ListParagraph"/>
        <w:numPr>
          <w:ilvl w:val="0"/>
          <w:numId w:val="3"/>
        </w:numPr>
        <w:rPr>
          <w:rFonts w:ascii="Cambria" w:hAnsi="Cambria"/>
        </w:rPr>
      </w:pPr>
      <w:r>
        <w:rPr>
          <w:rFonts w:ascii="Cambria" w:hAnsi="Cambria"/>
        </w:rPr>
        <w:t xml:space="preserve">Previous development or building approvals for the site – the most recent was the driveway concreting project which was done in 2009. </w:t>
      </w:r>
    </w:p>
    <w:p w14:paraId="53D596DA" w14:textId="5BE8D7E8" w:rsidR="00062FA6" w:rsidRDefault="00062FA6" w:rsidP="00062FA6">
      <w:pPr>
        <w:rPr>
          <w:rFonts w:ascii="Cambria" w:hAnsi="Cambria"/>
        </w:rPr>
      </w:pPr>
    </w:p>
    <w:p w14:paraId="0EAFD2AD" w14:textId="79A7AFD4" w:rsidR="00062FA6" w:rsidRPr="00B02E9A" w:rsidRDefault="00062FA6" w:rsidP="00062FA6">
      <w:pPr>
        <w:rPr>
          <w:rFonts w:ascii="Cambria" w:hAnsi="Cambria"/>
          <w:b/>
          <w:bCs/>
        </w:rPr>
      </w:pPr>
      <w:r w:rsidRPr="00B02E9A">
        <w:rPr>
          <w:rFonts w:ascii="Cambria" w:hAnsi="Cambria"/>
          <w:b/>
          <w:bCs/>
        </w:rPr>
        <w:t>Site suitability</w:t>
      </w:r>
    </w:p>
    <w:p w14:paraId="311154B3" w14:textId="00EB1419" w:rsidR="00062FA6" w:rsidRDefault="00062FA6" w:rsidP="00062FA6">
      <w:pPr>
        <w:rPr>
          <w:rFonts w:ascii="Cambria" w:hAnsi="Cambria"/>
        </w:rPr>
      </w:pPr>
    </w:p>
    <w:p w14:paraId="556EB7FB" w14:textId="2C871A46" w:rsidR="00062FA6" w:rsidRDefault="00062FA6" w:rsidP="00062FA6">
      <w:pPr>
        <w:pStyle w:val="ListParagraph"/>
        <w:numPr>
          <w:ilvl w:val="0"/>
          <w:numId w:val="4"/>
        </w:numPr>
        <w:rPr>
          <w:rFonts w:ascii="Cambria" w:hAnsi="Cambria"/>
        </w:rPr>
      </w:pPr>
      <w:r>
        <w:rPr>
          <w:rFonts w:ascii="Cambria" w:hAnsi="Cambria"/>
        </w:rPr>
        <w:t>Site constraints – no significant constraints as works are repair and replacement and cementing an area of already disturbed ground.</w:t>
      </w:r>
    </w:p>
    <w:p w14:paraId="5607BF9A" w14:textId="27A6F1D4" w:rsidR="00062FA6" w:rsidRDefault="00062FA6" w:rsidP="00062FA6">
      <w:pPr>
        <w:pStyle w:val="ListParagraph"/>
        <w:numPr>
          <w:ilvl w:val="0"/>
          <w:numId w:val="4"/>
        </w:numPr>
        <w:rPr>
          <w:rFonts w:ascii="Cambria" w:hAnsi="Cambria"/>
        </w:rPr>
      </w:pPr>
      <w:r>
        <w:rPr>
          <w:rFonts w:ascii="Cambria" w:hAnsi="Cambria"/>
        </w:rPr>
        <w:t>Effects on amenity – insignificant as works are improvements.</w:t>
      </w:r>
    </w:p>
    <w:p w14:paraId="4A980AA9" w14:textId="114CF1FD" w:rsidR="00062FA6" w:rsidRDefault="00062FA6" w:rsidP="00062FA6">
      <w:pPr>
        <w:pStyle w:val="ListParagraph"/>
        <w:numPr>
          <w:ilvl w:val="0"/>
          <w:numId w:val="4"/>
        </w:numPr>
        <w:rPr>
          <w:rFonts w:ascii="Cambria" w:hAnsi="Cambria"/>
        </w:rPr>
      </w:pPr>
      <w:r>
        <w:rPr>
          <w:rFonts w:ascii="Cambria" w:hAnsi="Cambria"/>
        </w:rPr>
        <w:t xml:space="preserve">Bio/eco impacts – nil as works </w:t>
      </w:r>
      <w:r w:rsidR="00E25FD4">
        <w:rPr>
          <w:rFonts w:ascii="Cambria" w:hAnsi="Cambria"/>
        </w:rPr>
        <w:t>is</w:t>
      </w:r>
      <w:r>
        <w:rPr>
          <w:rFonts w:ascii="Cambria" w:hAnsi="Cambria"/>
        </w:rPr>
        <w:t xml:space="preserve"> to existing building and disturbed ground.</w:t>
      </w:r>
    </w:p>
    <w:p w14:paraId="539C34BE" w14:textId="405FD3F3" w:rsidR="00062FA6" w:rsidRDefault="00062FA6" w:rsidP="00062FA6">
      <w:pPr>
        <w:pStyle w:val="ListParagraph"/>
        <w:numPr>
          <w:ilvl w:val="0"/>
          <w:numId w:val="4"/>
        </w:numPr>
        <w:rPr>
          <w:rFonts w:ascii="Cambria" w:hAnsi="Cambria"/>
        </w:rPr>
      </w:pPr>
      <w:r>
        <w:rPr>
          <w:rFonts w:ascii="Cambria" w:hAnsi="Cambria"/>
        </w:rPr>
        <w:t>Future impacts – nil.</w:t>
      </w:r>
    </w:p>
    <w:p w14:paraId="3752E100" w14:textId="11F73F2A" w:rsidR="00062FA6" w:rsidRDefault="00062FA6" w:rsidP="00062FA6">
      <w:pPr>
        <w:pStyle w:val="ListParagraph"/>
        <w:numPr>
          <w:ilvl w:val="0"/>
          <w:numId w:val="4"/>
        </w:numPr>
        <w:rPr>
          <w:rFonts w:ascii="Cambria" w:hAnsi="Cambria"/>
        </w:rPr>
      </w:pPr>
      <w:r>
        <w:rPr>
          <w:rFonts w:ascii="Cambria" w:hAnsi="Cambria"/>
        </w:rPr>
        <w:t>Age and condition – works to the building are to improve</w:t>
      </w:r>
      <w:r w:rsidR="00803FD7">
        <w:rPr>
          <w:rFonts w:ascii="Cambria" w:hAnsi="Cambria"/>
        </w:rPr>
        <w:t xml:space="preserve"> the building’s condition and age.</w:t>
      </w:r>
    </w:p>
    <w:p w14:paraId="553EDFA2" w14:textId="36C6CF48" w:rsidR="00803FD7" w:rsidRDefault="00803FD7" w:rsidP="00803FD7">
      <w:pPr>
        <w:rPr>
          <w:rFonts w:ascii="Cambria" w:hAnsi="Cambria"/>
        </w:rPr>
      </w:pPr>
    </w:p>
    <w:p w14:paraId="040AD77C" w14:textId="311292F6" w:rsidR="00803FD7" w:rsidRPr="00B02E9A" w:rsidRDefault="00803FD7" w:rsidP="00803FD7">
      <w:pPr>
        <w:rPr>
          <w:rFonts w:ascii="Cambria" w:hAnsi="Cambria"/>
          <w:b/>
          <w:bCs/>
        </w:rPr>
      </w:pPr>
      <w:r w:rsidRPr="00B02E9A">
        <w:rPr>
          <w:rFonts w:ascii="Cambria" w:hAnsi="Cambria"/>
          <w:b/>
          <w:bCs/>
        </w:rPr>
        <w:t>Present and previous uses</w:t>
      </w:r>
    </w:p>
    <w:p w14:paraId="309CA975" w14:textId="051DA8ED" w:rsidR="00803FD7" w:rsidRDefault="00803FD7" w:rsidP="00803FD7">
      <w:pPr>
        <w:rPr>
          <w:rFonts w:ascii="Cambria" w:hAnsi="Cambria"/>
        </w:rPr>
      </w:pPr>
    </w:p>
    <w:p w14:paraId="5DE64125" w14:textId="0C350BE8" w:rsidR="00803FD7" w:rsidRDefault="00803FD7" w:rsidP="00803FD7">
      <w:pPr>
        <w:pStyle w:val="ListParagraph"/>
        <w:numPr>
          <w:ilvl w:val="0"/>
          <w:numId w:val="5"/>
        </w:numPr>
        <w:rPr>
          <w:rFonts w:ascii="Cambria" w:hAnsi="Cambria"/>
        </w:rPr>
      </w:pPr>
      <w:r>
        <w:rPr>
          <w:rFonts w:ascii="Cambria" w:hAnsi="Cambria"/>
        </w:rPr>
        <w:t>Present use is as a ski lodge.</w:t>
      </w:r>
    </w:p>
    <w:p w14:paraId="6A1672EF" w14:textId="4A6040F0" w:rsidR="00803FD7" w:rsidRDefault="00803FD7" w:rsidP="00803FD7">
      <w:pPr>
        <w:pStyle w:val="ListParagraph"/>
        <w:numPr>
          <w:ilvl w:val="0"/>
          <w:numId w:val="5"/>
        </w:numPr>
        <w:rPr>
          <w:rFonts w:ascii="Cambria" w:hAnsi="Cambria"/>
        </w:rPr>
      </w:pPr>
      <w:r>
        <w:rPr>
          <w:rFonts w:ascii="Cambria" w:hAnsi="Cambria"/>
        </w:rPr>
        <w:t>Previous use – has always been a ski lodge since initial build.</w:t>
      </w:r>
    </w:p>
    <w:p w14:paraId="69A81FC9" w14:textId="228F21FB" w:rsidR="00803FD7" w:rsidRDefault="00803FD7" w:rsidP="00803FD7">
      <w:pPr>
        <w:pStyle w:val="ListParagraph"/>
        <w:numPr>
          <w:ilvl w:val="0"/>
          <w:numId w:val="5"/>
        </w:numPr>
        <w:rPr>
          <w:rFonts w:ascii="Cambria" w:hAnsi="Cambria"/>
        </w:rPr>
      </w:pPr>
      <w:r>
        <w:rPr>
          <w:rFonts w:ascii="Cambria" w:hAnsi="Cambria"/>
        </w:rPr>
        <w:t>Present use of adjoining land – the lodge is bordered by an access road (Plum Pine Road), a shared driveway with IMBAC, IMBAC lodge itself, Willow Lodge and bushland.</w:t>
      </w:r>
    </w:p>
    <w:p w14:paraId="6817524E" w14:textId="75476090" w:rsidR="00803FD7" w:rsidRDefault="00803FD7" w:rsidP="00803FD7">
      <w:pPr>
        <w:pStyle w:val="ListParagraph"/>
        <w:numPr>
          <w:ilvl w:val="0"/>
          <w:numId w:val="5"/>
        </w:numPr>
        <w:rPr>
          <w:rFonts w:ascii="Cambria" w:hAnsi="Cambria"/>
        </w:rPr>
      </w:pPr>
      <w:r>
        <w:rPr>
          <w:rFonts w:ascii="Cambria" w:hAnsi="Cambria"/>
        </w:rPr>
        <w:t>Present/previous use was potentially contaminating – unknown, not likely.</w:t>
      </w:r>
    </w:p>
    <w:p w14:paraId="4E506FA5" w14:textId="4F02449E" w:rsidR="00803FD7" w:rsidRDefault="00803FD7" w:rsidP="00803FD7">
      <w:pPr>
        <w:pStyle w:val="ListParagraph"/>
        <w:numPr>
          <w:ilvl w:val="0"/>
          <w:numId w:val="5"/>
        </w:numPr>
        <w:rPr>
          <w:rFonts w:ascii="Cambria" w:hAnsi="Cambria"/>
        </w:rPr>
      </w:pPr>
      <w:r>
        <w:rPr>
          <w:rFonts w:ascii="Cambria" w:hAnsi="Cambria"/>
        </w:rPr>
        <w:t xml:space="preserve">Assessment for testing for contamination – there has been no testing as the lodge building has occupied the land as a ski lodge for more than </w:t>
      </w:r>
      <w:r w:rsidR="00C02AC7">
        <w:rPr>
          <w:rFonts w:ascii="Cambria" w:hAnsi="Cambria"/>
        </w:rPr>
        <w:t>40 years.</w:t>
      </w:r>
    </w:p>
    <w:p w14:paraId="250F49ED" w14:textId="49057F7A" w:rsidR="00C02AC7" w:rsidRDefault="00C02AC7" w:rsidP="00C02AC7">
      <w:pPr>
        <w:rPr>
          <w:rFonts w:ascii="Cambria" w:hAnsi="Cambria"/>
        </w:rPr>
      </w:pPr>
    </w:p>
    <w:p w14:paraId="72F84156" w14:textId="5DFE49C9" w:rsidR="00C02AC7" w:rsidRPr="00B02E9A" w:rsidRDefault="00C02AC7" w:rsidP="00C02AC7">
      <w:pPr>
        <w:rPr>
          <w:rFonts w:ascii="Cambria" w:hAnsi="Cambria"/>
          <w:b/>
          <w:bCs/>
        </w:rPr>
      </w:pPr>
      <w:r w:rsidRPr="00B02E9A">
        <w:rPr>
          <w:rFonts w:ascii="Cambria" w:hAnsi="Cambria"/>
          <w:b/>
          <w:bCs/>
        </w:rPr>
        <w:t>Operational details</w:t>
      </w:r>
    </w:p>
    <w:p w14:paraId="7F6190E3" w14:textId="6472D5FB" w:rsidR="00C02AC7" w:rsidRDefault="00F92297" w:rsidP="00C02AC7">
      <w:pPr>
        <w:pStyle w:val="ListParagraph"/>
        <w:numPr>
          <w:ilvl w:val="0"/>
          <w:numId w:val="6"/>
        </w:numPr>
        <w:rPr>
          <w:rFonts w:ascii="Cambria" w:hAnsi="Cambria"/>
        </w:rPr>
      </w:pPr>
      <w:r>
        <w:rPr>
          <w:rFonts w:ascii="Cambria" w:hAnsi="Cambria"/>
        </w:rPr>
        <w:lastRenderedPageBreak/>
        <w:t>Type and details of proposed business – already existing business.</w:t>
      </w:r>
    </w:p>
    <w:p w14:paraId="2487FA0B" w14:textId="631E6CFC" w:rsidR="00F92297" w:rsidRDefault="00F92297" w:rsidP="00C02AC7">
      <w:pPr>
        <w:pStyle w:val="ListParagraph"/>
        <w:numPr>
          <w:ilvl w:val="0"/>
          <w:numId w:val="6"/>
        </w:numPr>
        <w:rPr>
          <w:rFonts w:ascii="Cambria" w:hAnsi="Cambria"/>
        </w:rPr>
      </w:pPr>
      <w:r>
        <w:rPr>
          <w:rFonts w:ascii="Cambria" w:hAnsi="Cambria"/>
        </w:rPr>
        <w:t>Number of staff and location of staff accommodation – nine staff, roomed in single and share rooms spread throughout guest rooms.</w:t>
      </w:r>
    </w:p>
    <w:p w14:paraId="2147DA96" w14:textId="28645B72" w:rsidR="00F92297" w:rsidRDefault="00F92297" w:rsidP="00C02AC7">
      <w:pPr>
        <w:pStyle w:val="ListParagraph"/>
        <w:numPr>
          <w:ilvl w:val="0"/>
          <w:numId w:val="6"/>
        </w:numPr>
        <w:rPr>
          <w:rFonts w:ascii="Cambria" w:hAnsi="Cambria"/>
        </w:rPr>
      </w:pPr>
      <w:r>
        <w:rPr>
          <w:rFonts w:ascii="Cambria" w:hAnsi="Cambria"/>
        </w:rPr>
        <w:t>Maximum number of customers – 56 including staff.</w:t>
      </w:r>
    </w:p>
    <w:p w14:paraId="2D14FEDB" w14:textId="7B29C56A" w:rsidR="00F92297" w:rsidRDefault="00F92297" w:rsidP="00C02AC7">
      <w:pPr>
        <w:pStyle w:val="ListParagraph"/>
        <w:numPr>
          <w:ilvl w:val="0"/>
          <w:numId w:val="6"/>
        </w:numPr>
        <w:rPr>
          <w:rFonts w:ascii="Cambria" w:hAnsi="Cambria"/>
        </w:rPr>
      </w:pPr>
      <w:r>
        <w:rPr>
          <w:rFonts w:ascii="Cambria" w:hAnsi="Cambria"/>
        </w:rPr>
        <w:t>Hours and days of operation – open every day during the winter ski season; open by appointment only outside winter.</w:t>
      </w:r>
    </w:p>
    <w:p w14:paraId="1D9A2293" w14:textId="73267BD0" w:rsidR="00F92297" w:rsidRDefault="00F92297" w:rsidP="00F92297">
      <w:pPr>
        <w:pStyle w:val="ListParagraph"/>
        <w:numPr>
          <w:ilvl w:val="0"/>
          <w:numId w:val="6"/>
        </w:numPr>
        <w:rPr>
          <w:rFonts w:ascii="Cambria" w:hAnsi="Cambria"/>
        </w:rPr>
      </w:pPr>
      <w:r>
        <w:rPr>
          <w:rFonts w:ascii="Cambria" w:hAnsi="Cambria"/>
        </w:rPr>
        <w:t>Plant and machinery – nil.</w:t>
      </w:r>
    </w:p>
    <w:p w14:paraId="2668D61F" w14:textId="4C8655E7" w:rsidR="00F92297" w:rsidRDefault="00F92297" w:rsidP="00F92297">
      <w:pPr>
        <w:pStyle w:val="ListParagraph"/>
        <w:numPr>
          <w:ilvl w:val="0"/>
          <w:numId w:val="6"/>
        </w:numPr>
        <w:rPr>
          <w:rFonts w:ascii="Cambria" w:hAnsi="Cambria"/>
        </w:rPr>
      </w:pPr>
      <w:r>
        <w:rPr>
          <w:rFonts w:ascii="Cambria" w:hAnsi="Cambria"/>
        </w:rPr>
        <w:t>Loading and unloading goods and materials – NA.</w:t>
      </w:r>
    </w:p>
    <w:p w14:paraId="589A4ECA" w14:textId="2322741B" w:rsidR="00F92297" w:rsidRDefault="00F92297" w:rsidP="00F92297">
      <w:pPr>
        <w:pStyle w:val="ListParagraph"/>
        <w:numPr>
          <w:ilvl w:val="0"/>
          <w:numId w:val="6"/>
        </w:numPr>
        <w:rPr>
          <w:rFonts w:ascii="Cambria" w:hAnsi="Cambria"/>
        </w:rPr>
      </w:pPr>
      <w:r>
        <w:rPr>
          <w:rFonts w:ascii="Cambria" w:hAnsi="Cambria"/>
        </w:rPr>
        <w:t>Proposed hazardous materials – existing business which relies partly on LPG gas supply from a mains tank</w:t>
      </w:r>
      <w:r w:rsidR="004F565B">
        <w:rPr>
          <w:rFonts w:ascii="Cambria" w:hAnsi="Cambria"/>
        </w:rPr>
        <w:t xml:space="preserve"> across Plum Pine Road.</w:t>
      </w:r>
    </w:p>
    <w:p w14:paraId="7BCD000E" w14:textId="674070DB" w:rsidR="004F565B" w:rsidRDefault="004F565B" w:rsidP="004F565B">
      <w:pPr>
        <w:rPr>
          <w:rFonts w:ascii="Cambria" w:hAnsi="Cambria"/>
        </w:rPr>
      </w:pPr>
    </w:p>
    <w:p w14:paraId="2E366FEE" w14:textId="0EB60554" w:rsidR="004F565B" w:rsidRPr="00B02E9A" w:rsidRDefault="004F565B" w:rsidP="004F565B">
      <w:pPr>
        <w:rPr>
          <w:rFonts w:ascii="Cambria" w:hAnsi="Cambria"/>
          <w:b/>
          <w:bCs/>
        </w:rPr>
      </w:pPr>
      <w:r w:rsidRPr="00B02E9A">
        <w:rPr>
          <w:rFonts w:ascii="Cambria" w:hAnsi="Cambria"/>
          <w:b/>
          <w:bCs/>
        </w:rPr>
        <w:t>Change of use of a building (where there is no building work)</w:t>
      </w:r>
    </w:p>
    <w:p w14:paraId="77F7112C" w14:textId="5C5AC4E3" w:rsidR="004F565B" w:rsidRDefault="004F565B" w:rsidP="004F565B">
      <w:pPr>
        <w:rPr>
          <w:rFonts w:ascii="Cambria" w:hAnsi="Cambria"/>
        </w:rPr>
      </w:pPr>
    </w:p>
    <w:p w14:paraId="214014B4" w14:textId="180341DE" w:rsidR="004F565B" w:rsidRDefault="00BF0428" w:rsidP="004F565B">
      <w:pPr>
        <w:pStyle w:val="ListParagraph"/>
        <w:numPr>
          <w:ilvl w:val="0"/>
          <w:numId w:val="7"/>
        </w:numPr>
        <w:rPr>
          <w:rFonts w:ascii="Cambria" w:hAnsi="Cambria"/>
        </w:rPr>
      </w:pPr>
      <w:r>
        <w:rPr>
          <w:rFonts w:ascii="Cambria" w:hAnsi="Cambria"/>
        </w:rPr>
        <w:t>NA</w:t>
      </w:r>
    </w:p>
    <w:p w14:paraId="5002B322" w14:textId="0E6B0BCF" w:rsidR="00BF0428" w:rsidRDefault="00BF0428" w:rsidP="00BF0428">
      <w:pPr>
        <w:rPr>
          <w:rFonts w:ascii="Cambria" w:hAnsi="Cambria"/>
        </w:rPr>
      </w:pPr>
    </w:p>
    <w:p w14:paraId="3BB0C264" w14:textId="7AC0467E" w:rsidR="00BF0428" w:rsidRPr="00B02E9A" w:rsidRDefault="00BF0428" w:rsidP="00BF0428">
      <w:pPr>
        <w:rPr>
          <w:rFonts w:ascii="Cambria" w:hAnsi="Cambria"/>
          <w:b/>
          <w:bCs/>
        </w:rPr>
      </w:pPr>
      <w:r w:rsidRPr="00B02E9A">
        <w:rPr>
          <w:rFonts w:ascii="Cambria" w:hAnsi="Cambria"/>
          <w:b/>
          <w:bCs/>
        </w:rPr>
        <w:t>Building classification and Building Code of Australia (BCA)</w:t>
      </w:r>
    </w:p>
    <w:p w14:paraId="3D5D4509" w14:textId="3E2E4E73" w:rsidR="00BF0428" w:rsidRDefault="00BF0428" w:rsidP="00BF0428">
      <w:pPr>
        <w:rPr>
          <w:rFonts w:ascii="Cambria" w:hAnsi="Cambria"/>
        </w:rPr>
      </w:pPr>
    </w:p>
    <w:p w14:paraId="29027432" w14:textId="6574AD76" w:rsidR="00C81F9B" w:rsidRPr="00B5023C" w:rsidRDefault="00B5023C" w:rsidP="00B5023C">
      <w:pPr>
        <w:pStyle w:val="ListParagraph"/>
        <w:numPr>
          <w:ilvl w:val="0"/>
          <w:numId w:val="7"/>
        </w:numPr>
        <w:rPr>
          <w:rFonts w:ascii="Cambria" w:hAnsi="Cambria"/>
        </w:rPr>
      </w:pPr>
      <w:r>
        <w:rPr>
          <w:rFonts w:ascii="Cambria" w:hAnsi="Cambria"/>
        </w:rPr>
        <w:t>BCA Class 3 Tourist Accommodation building.</w:t>
      </w:r>
    </w:p>
    <w:p w14:paraId="7FCA7CC7" w14:textId="7A30545F" w:rsidR="00C81F9B" w:rsidRDefault="00C81F9B" w:rsidP="00C81F9B">
      <w:pPr>
        <w:rPr>
          <w:rFonts w:ascii="Cambria" w:hAnsi="Cambria"/>
        </w:rPr>
      </w:pPr>
    </w:p>
    <w:p w14:paraId="2B21BE8B" w14:textId="3DA9F103" w:rsidR="00C81F9B" w:rsidRPr="00B02E9A" w:rsidRDefault="00C81F9B" w:rsidP="00C81F9B">
      <w:pPr>
        <w:rPr>
          <w:rFonts w:ascii="Cambria" w:hAnsi="Cambria"/>
          <w:b/>
          <w:bCs/>
        </w:rPr>
      </w:pPr>
      <w:r w:rsidRPr="00B02E9A">
        <w:rPr>
          <w:rFonts w:ascii="Cambria" w:hAnsi="Cambria"/>
          <w:b/>
          <w:bCs/>
        </w:rPr>
        <w:t>Snow deposition</w:t>
      </w:r>
    </w:p>
    <w:p w14:paraId="3B8FC746" w14:textId="15DC9156" w:rsidR="00C81F9B" w:rsidRDefault="00C81F9B" w:rsidP="00C81F9B">
      <w:pPr>
        <w:rPr>
          <w:rFonts w:ascii="Cambria" w:hAnsi="Cambria"/>
        </w:rPr>
      </w:pPr>
    </w:p>
    <w:p w14:paraId="49C05FF7" w14:textId="7BDC04A6" w:rsidR="00C81F9B" w:rsidRDefault="00C81F9B" w:rsidP="00C81F9B">
      <w:pPr>
        <w:pStyle w:val="ListParagraph"/>
        <w:numPr>
          <w:ilvl w:val="0"/>
          <w:numId w:val="8"/>
        </w:numPr>
        <w:rPr>
          <w:rFonts w:ascii="Cambria" w:hAnsi="Cambria"/>
        </w:rPr>
      </w:pPr>
      <w:r>
        <w:rPr>
          <w:rFonts w:ascii="Cambria" w:hAnsi="Cambria"/>
        </w:rPr>
        <w:t>Two hard stand parking spaces – these will be part of the existing driveway and other parking spaces.  Snow accumulates all over the driveway and other parking spaces and will be the same for the new spaces.  As part of routine daily procedures, depending on the amount of snowfall, driveway and parking spaces are cleared by hand, snowblower and heavy road clearers.</w:t>
      </w:r>
    </w:p>
    <w:p w14:paraId="42AB4CCA" w14:textId="68056DAF" w:rsidR="00C81F9B" w:rsidRDefault="00B02E9A" w:rsidP="00C81F9B">
      <w:pPr>
        <w:pStyle w:val="ListParagraph"/>
        <w:numPr>
          <w:ilvl w:val="0"/>
          <w:numId w:val="8"/>
        </w:numPr>
        <w:rPr>
          <w:rFonts w:ascii="Cambria" w:hAnsi="Cambria"/>
        </w:rPr>
      </w:pPr>
      <w:r>
        <w:rPr>
          <w:rFonts w:ascii="Cambria" w:hAnsi="Cambria"/>
        </w:rPr>
        <w:t>The new deck – snow deposition happens on the existing deck mostly via snow falling from the roof and accumulating in a pile below the eave.  As part of routine daily procedures, snow is routinely cleared away.</w:t>
      </w:r>
    </w:p>
    <w:p w14:paraId="334DBF42" w14:textId="665EB31C" w:rsidR="00B02E9A" w:rsidRDefault="00B02E9A" w:rsidP="00B02E9A">
      <w:pPr>
        <w:rPr>
          <w:rFonts w:ascii="Cambria" w:hAnsi="Cambria"/>
        </w:rPr>
      </w:pPr>
    </w:p>
    <w:p w14:paraId="5A0A139C" w14:textId="3BEFDAD8" w:rsidR="00B02E9A" w:rsidRPr="00287D82" w:rsidRDefault="00B02E9A" w:rsidP="00B02E9A">
      <w:pPr>
        <w:rPr>
          <w:rFonts w:ascii="Cambria" w:hAnsi="Cambria"/>
          <w:b/>
          <w:bCs/>
        </w:rPr>
      </w:pPr>
      <w:r w:rsidRPr="00287D82">
        <w:rPr>
          <w:rFonts w:ascii="Cambria" w:hAnsi="Cambria"/>
          <w:b/>
          <w:bCs/>
        </w:rPr>
        <w:t>Engineering details</w:t>
      </w:r>
    </w:p>
    <w:p w14:paraId="7BAB6F8D" w14:textId="7AE36151" w:rsidR="00B02E9A" w:rsidRDefault="00B02E9A" w:rsidP="00B02E9A">
      <w:pPr>
        <w:rPr>
          <w:rFonts w:ascii="Cambria" w:hAnsi="Cambria"/>
        </w:rPr>
      </w:pPr>
    </w:p>
    <w:p w14:paraId="00194C40" w14:textId="739A2DD7" w:rsidR="00B02E9A" w:rsidRDefault="00B02E9A" w:rsidP="00B02E9A">
      <w:pPr>
        <w:pStyle w:val="ListParagraph"/>
        <w:numPr>
          <w:ilvl w:val="0"/>
          <w:numId w:val="9"/>
        </w:numPr>
        <w:rPr>
          <w:rFonts w:ascii="Cambria" w:hAnsi="Cambria"/>
        </w:rPr>
      </w:pPr>
      <w:r>
        <w:rPr>
          <w:rFonts w:ascii="Cambria" w:hAnsi="Cambria"/>
        </w:rPr>
        <w:t>Geotechnical advice – this has been sought in regard to constructing the deck.  See attached report.</w:t>
      </w:r>
    </w:p>
    <w:p w14:paraId="7CDD9367" w14:textId="25D108D9" w:rsidR="00B02E9A" w:rsidRDefault="00B02E9A" w:rsidP="00B02E9A">
      <w:pPr>
        <w:pStyle w:val="ListParagraph"/>
        <w:numPr>
          <w:ilvl w:val="0"/>
          <w:numId w:val="9"/>
        </w:numPr>
        <w:rPr>
          <w:rFonts w:ascii="Cambria" w:hAnsi="Cambria"/>
        </w:rPr>
      </w:pPr>
      <w:r>
        <w:rPr>
          <w:rFonts w:ascii="Cambria" w:hAnsi="Cambria"/>
        </w:rPr>
        <w:t>Relocation and construction of services – NA.</w:t>
      </w:r>
    </w:p>
    <w:p w14:paraId="5F4D263A" w14:textId="62D2E266" w:rsidR="00B02E9A" w:rsidRDefault="00B02E9A" w:rsidP="00B02E9A">
      <w:pPr>
        <w:pStyle w:val="ListParagraph"/>
        <w:numPr>
          <w:ilvl w:val="0"/>
          <w:numId w:val="9"/>
        </w:numPr>
        <w:rPr>
          <w:rFonts w:ascii="Cambria" w:hAnsi="Cambria"/>
        </w:rPr>
      </w:pPr>
      <w:r>
        <w:rPr>
          <w:rFonts w:ascii="Cambria" w:hAnsi="Cambria"/>
        </w:rPr>
        <w:t>Construction of access – NA.</w:t>
      </w:r>
    </w:p>
    <w:p w14:paraId="4F4452D9" w14:textId="70CCFE5D" w:rsidR="00B02E9A" w:rsidRDefault="00B02E9A" w:rsidP="00B02E9A">
      <w:pPr>
        <w:pStyle w:val="ListParagraph"/>
        <w:numPr>
          <w:ilvl w:val="0"/>
          <w:numId w:val="9"/>
        </w:numPr>
        <w:rPr>
          <w:rFonts w:ascii="Cambria" w:hAnsi="Cambria"/>
        </w:rPr>
      </w:pPr>
      <w:r>
        <w:rPr>
          <w:rFonts w:ascii="Cambria" w:hAnsi="Cambria"/>
        </w:rPr>
        <w:t>Building on fill – NA.</w:t>
      </w:r>
    </w:p>
    <w:p w14:paraId="034739BD" w14:textId="4910B6B4" w:rsidR="00B02E9A" w:rsidRDefault="00B02E9A" w:rsidP="00B02E9A">
      <w:pPr>
        <w:rPr>
          <w:rFonts w:ascii="Cambria" w:hAnsi="Cambria"/>
        </w:rPr>
      </w:pPr>
    </w:p>
    <w:p w14:paraId="213DE4A5" w14:textId="0FF4A0CA" w:rsidR="00B02E9A" w:rsidRPr="00287D82" w:rsidRDefault="00B02E9A" w:rsidP="00B02E9A">
      <w:pPr>
        <w:rPr>
          <w:rFonts w:ascii="Cambria" w:hAnsi="Cambria"/>
          <w:b/>
          <w:bCs/>
        </w:rPr>
      </w:pPr>
      <w:r w:rsidRPr="00287D82">
        <w:rPr>
          <w:rFonts w:ascii="Cambria" w:hAnsi="Cambria"/>
          <w:b/>
          <w:bCs/>
        </w:rPr>
        <w:t>Social and economic impact</w:t>
      </w:r>
    </w:p>
    <w:p w14:paraId="36C929F1" w14:textId="5E5AE41B" w:rsidR="00B02E9A" w:rsidRDefault="00B02E9A" w:rsidP="00B02E9A">
      <w:pPr>
        <w:rPr>
          <w:rFonts w:ascii="Cambria" w:hAnsi="Cambria"/>
        </w:rPr>
      </w:pPr>
    </w:p>
    <w:p w14:paraId="5FEDCCAE" w14:textId="4D644AC1" w:rsidR="00B02E9A" w:rsidRDefault="00EF1F4D" w:rsidP="00B02E9A">
      <w:pPr>
        <w:pStyle w:val="ListParagraph"/>
        <w:numPr>
          <w:ilvl w:val="0"/>
          <w:numId w:val="10"/>
        </w:numPr>
        <w:rPr>
          <w:rFonts w:ascii="Cambria" w:hAnsi="Cambria"/>
        </w:rPr>
      </w:pPr>
      <w:r>
        <w:rPr>
          <w:rFonts w:ascii="Cambria" w:hAnsi="Cambria"/>
        </w:rPr>
        <w:t>Increase or reduction of people on site – no.</w:t>
      </w:r>
    </w:p>
    <w:p w14:paraId="1B94BF7B" w14:textId="6C097D54" w:rsidR="00EF1F4D" w:rsidRDefault="00EF1F4D" w:rsidP="00B02E9A">
      <w:pPr>
        <w:pStyle w:val="ListParagraph"/>
        <w:numPr>
          <w:ilvl w:val="0"/>
          <w:numId w:val="10"/>
        </w:numPr>
        <w:rPr>
          <w:rFonts w:ascii="Cambria" w:hAnsi="Cambria"/>
        </w:rPr>
      </w:pPr>
      <w:r>
        <w:rPr>
          <w:rFonts w:ascii="Cambria" w:hAnsi="Cambria"/>
        </w:rPr>
        <w:t>Disadvantage or benefit a particular social group – no.</w:t>
      </w:r>
    </w:p>
    <w:p w14:paraId="4319E1F9" w14:textId="01C5226F" w:rsidR="00EF1F4D" w:rsidRDefault="00EF1F4D" w:rsidP="00B02E9A">
      <w:pPr>
        <w:pStyle w:val="ListParagraph"/>
        <w:numPr>
          <w:ilvl w:val="0"/>
          <w:numId w:val="10"/>
        </w:numPr>
        <w:rPr>
          <w:rFonts w:ascii="Cambria" w:hAnsi="Cambria"/>
        </w:rPr>
      </w:pPr>
      <w:r>
        <w:rPr>
          <w:rFonts w:ascii="Cambria" w:hAnsi="Cambria"/>
        </w:rPr>
        <w:t>Increase or reduce employment opportunities – no.</w:t>
      </w:r>
    </w:p>
    <w:p w14:paraId="02C6BA4B" w14:textId="6812555D" w:rsidR="00EF1F4D" w:rsidRDefault="00EF1F4D" w:rsidP="00B02E9A">
      <w:pPr>
        <w:pStyle w:val="ListParagraph"/>
        <w:numPr>
          <w:ilvl w:val="0"/>
          <w:numId w:val="10"/>
        </w:numPr>
        <w:rPr>
          <w:rFonts w:ascii="Cambria" w:hAnsi="Cambria"/>
        </w:rPr>
      </w:pPr>
      <w:r>
        <w:rPr>
          <w:rFonts w:ascii="Cambria" w:hAnsi="Cambria"/>
        </w:rPr>
        <w:t>Increase demand for community – no.</w:t>
      </w:r>
    </w:p>
    <w:p w14:paraId="2261C394" w14:textId="42297F5C" w:rsidR="00EF1F4D" w:rsidRDefault="00EF1F4D" w:rsidP="00B02E9A">
      <w:pPr>
        <w:pStyle w:val="ListParagraph"/>
        <w:numPr>
          <w:ilvl w:val="0"/>
          <w:numId w:val="10"/>
        </w:numPr>
        <w:rPr>
          <w:rFonts w:ascii="Cambria" w:hAnsi="Cambria"/>
        </w:rPr>
      </w:pPr>
      <w:r>
        <w:rPr>
          <w:rFonts w:ascii="Cambria" w:hAnsi="Cambria"/>
        </w:rPr>
        <w:t>Increase conflict or adversely impact</w:t>
      </w:r>
      <w:r w:rsidR="00EC26A0">
        <w:rPr>
          <w:rFonts w:ascii="Cambria" w:hAnsi="Cambria"/>
        </w:rPr>
        <w:t xml:space="preserve"> community identity – no.</w:t>
      </w:r>
    </w:p>
    <w:p w14:paraId="4D07CE81" w14:textId="02332E18" w:rsidR="00EC26A0" w:rsidRDefault="00EC26A0" w:rsidP="00B02E9A">
      <w:pPr>
        <w:pStyle w:val="ListParagraph"/>
        <w:numPr>
          <w:ilvl w:val="0"/>
          <w:numId w:val="10"/>
        </w:numPr>
        <w:rPr>
          <w:rFonts w:ascii="Cambria" w:hAnsi="Cambria"/>
        </w:rPr>
      </w:pPr>
      <w:r>
        <w:rPr>
          <w:rFonts w:ascii="Cambria" w:hAnsi="Cambria"/>
        </w:rPr>
        <w:t>Create risk to others – no.</w:t>
      </w:r>
    </w:p>
    <w:p w14:paraId="007C080B" w14:textId="2B6585F5" w:rsidR="00EC26A0" w:rsidRDefault="00EC26A0" w:rsidP="00B02E9A">
      <w:pPr>
        <w:pStyle w:val="ListParagraph"/>
        <w:numPr>
          <w:ilvl w:val="0"/>
          <w:numId w:val="10"/>
        </w:numPr>
        <w:rPr>
          <w:rFonts w:ascii="Cambria" w:hAnsi="Cambria"/>
        </w:rPr>
      </w:pPr>
      <w:r>
        <w:rPr>
          <w:rFonts w:ascii="Cambria" w:hAnsi="Cambria"/>
        </w:rPr>
        <w:t>Increase community concern regarding public safety – no.</w:t>
      </w:r>
    </w:p>
    <w:p w14:paraId="70D0E4EA" w14:textId="378DCC67" w:rsidR="00EC26A0" w:rsidRPr="00287D82" w:rsidRDefault="00EC26A0" w:rsidP="00EC26A0">
      <w:pPr>
        <w:rPr>
          <w:rFonts w:ascii="Cambria" w:hAnsi="Cambria"/>
          <w:b/>
          <w:bCs/>
        </w:rPr>
      </w:pPr>
      <w:r w:rsidRPr="00287D82">
        <w:rPr>
          <w:rFonts w:ascii="Cambria" w:hAnsi="Cambria"/>
          <w:b/>
          <w:bCs/>
        </w:rPr>
        <w:t>Access and traffic</w:t>
      </w:r>
    </w:p>
    <w:p w14:paraId="55E74FC0" w14:textId="25EB6BC4" w:rsidR="00EC26A0" w:rsidRDefault="00EC26A0" w:rsidP="00EC26A0">
      <w:pPr>
        <w:rPr>
          <w:rFonts w:ascii="Cambria" w:hAnsi="Cambria"/>
        </w:rPr>
      </w:pPr>
    </w:p>
    <w:p w14:paraId="53921113" w14:textId="4448471C" w:rsidR="00EC26A0" w:rsidRDefault="00EC26A0" w:rsidP="00EC26A0">
      <w:pPr>
        <w:pStyle w:val="ListParagraph"/>
        <w:numPr>
          <w:ilvl w:val="0"/>
          <w:numId w:val="11"/>
        </w:numPr>
        <w:rPr>
          <w:rFonts w:ascii="Cambria" w:hAnsi="Cambria"/>
        </w:rPr>
      </w:pPr>
      <w:r>
        <w:rPr>
          <w:rFonts w:ascii="Cambria" w:hAnsi="Cambria"/>
        </w:rPr>
        <w:t>Pedestrian amenity – NA.</w:t>
      </w:r>
    </w:p>
    <w:p w14:paraId="23DCDA9C" w14:textId="69D9DF51" w:rsidR="00EC26A0" w:rsidRDefault="00EC26A0" w:rsidP="00EC26A0">
      <w:pPr>
        <w:pStyle w:val="ListParagraph"/>
        <w:numPr>
          <w:ilvl w:val="0"/>
          <w:numId w:val="11"/>
        </w:numPr>
        <w:rPr>
          <w:rFonts w:ascii="Cambria" w:hAnsi="Cambria"/>
        </w:rPr>
      </w:pPr>
      <w:r>
        <w:rPr>
          <w:rFonts w:ascii="Cambria" w:hAnsi="Cambria"/>
        </w:rPr>
        <w:t>Access for people with disabilities – NA.</w:t>
      </w:r>
    </w:p>
    <w:p w14:paraId="66590608" w14:textId="626590B5" w:rsidR="00EC26A0" w:rsidRDefault="00EC26A0" w:rsidP="00EC26A0">
      <w:pPr>
        <w:pStyle w:val="ListParagraph"/>
        <w:numPr>
          <w:ilvl w:val="0"/>
          <w:numId w:val="11"/>
        </w:numPr>
        <w:rPr>
          <w:rFonts w:ascii="Cambria" w:hAnsi="Cambria"/>
        </w:rPr>
      </w:pPr>
      <w:r>
        <w:rPr>
          <w:rFonts w:ascii="Cambria" w:hAnsi="Cambria"/>
        </w:rPr>
        <w:t>Proposed bicycle facilities – NA.</w:t>
      </w:r>
    </w:p>
    <w:p w14:paraId="6D6D54D4" w14:textId="4498A58C" w:rsidR="00EC26A0" w:rsidRDefault="00EC26A0" w:rsidP="00EC26A0">
      <w:pPr>
        <w:pStyle w:val="ListParagraph"/>
        <w:numPr>
          <w:ilvl w:val="0"/>
          <w:numId w:val="11"/>
        </w:numPr>
        <w:rPr>
          <w:rFonts w:ascii="Cambria" w:hAnsi="Cambria"/>
        </w:rPr>
      </w:pPr>
      <w:r>
        <w:rPr>
          <w:rFonts w:ascii="Cambria" w:hAnsi="Cambria"/>
        </w:rPr>
        <w:t>Existing bus service and over-snow services – NA.</w:t>
      </w:r>
    </w:p>
    <w:p w14:paraId="2F13D104" w14:textId="3CDE9902" w:rsidR="00EC26A0" w:rsidRDefault="00EC26A0" w:rsidP="00EC26A0">
      <w:pPr>
        <w:pStyle w:val="ListParagraph"/>
        <w:numPr>
          <w:ilvl w:val="0"/>
          <w:numId w:val="11"/>
        </w:numPr>
        <w:rPr>
          <w:rFonts w:ascii="Cambria" w:hAnsi="Cambria"/>
        </w:rPr>
      </w:pPr>
      <w:r>
        <w:rPr>
          <w:rFonts w:ascii="Cambria" w:hAnsi="Cambria"/>
        </w:rPr>
        <w:t>Vehicle access to a road – NA.</w:t>
      </w:r>
    </w:p>
    <w:p w14:paraId="32E3A27B" w14:textId="70EAA3AC" w:rsidR="00EC26A0" w:rsidRDefault="00EC26A0" w:rsidP="00EC26A0">
      <w:pPr>
        <w:pStyle w:val="ListParagraph"/>
        <w:numPr>
          <w:ilvl w:val="0"/>
          <w:numId w:val="11"/>
        </w:numPr>
        <w:rPr>
          <w:rFonts w:ascii="Cambria" w:hAnsi="Cambria"/>
        </w:rPr>
      </w:pPr>
      <w:r>
        <w:rPr>
          <w:rFonts w:ascii="Cambria" w:hAnsi="Cambria"/>
        </w:rPr>
        <w:t xml:space="preserve">Potential conflicts between vehicles and pedestrians (bicycles NA) – proposed hard stand parking spaces </w:t>
      </w:r>
      <w:r w:rsidR="00C21197">
        <w:rPr>
          <w:rFonts w:ascii="Cambria" w:hAnsi="Cambria"/>
        </w:rPr>
        <w:t>consolidate all parking spaces within the lease boundary (currently one space is on the other side of the driveway outside the lease boundary), thus improving access and movement for pedestrians to the building.</w:t>
      </w:r>
    </w:p>
    <w:p w14:paraId="7495E781" w14:textId="7810BAFC" w:rsidR="00C21197" w:rsidRDefault="00C21197" w:rsidP="00C21197">
      <w:pPr>
        <w:rPr>
          <w:rFonts w:ascii="Cambria" w:hAnsi="Cambria"/>
        </w:rPr>
      </w:pPr>
    </w:p>
    <w:p w14:paraId="34E25EAB" w14:textId="0B19D49A" w:rsidR="00C21197" w:rsidRPr="00287D82" w:rsidRDefault="00C21197" w:rsidP="00C21197">
      <w:pPr>
        <w:rPr>
          <w:rFonts w:ascii="Cambria" w:hAnsi="Cambria"/>
          <w:b/>
          <w:bCs/>
        </w:rPr>
      </w:pPr>
      <w:r w:rsidRPr="00287D82">
        <w:rPr>
          <w:rFonts w:ascii="Cambria" w:hAnsi="Cambria"/>
          <w:b/>
          <w:bCs/>
        </w:rPr>
        <w:t>Privacy, views and overshadowing</w:t>
      </w:r>
    </w:p>
    <w:p w14:paraId="78FDCE57" w14:textId="3BE1DADD" w:rsidR="00C21197" w:rsidRDefault="00C21197" w:rsidP="00C21197">
      <w:pPr>
        <w:rPr>
          <w:rFonts w:ascii="Cambria" w:hAnsi="Cambria"/>
        </w:rPr>
      </w:pPr>
    </w:p>
    <w:p w14:paraId="6296227B" w14:textId="216712D7" w:rsidR="00C21197" w:rsidRDefault="00C21197" w:rsidP="00C21197">
      <w:pPr>
        <w:pStyle w:val="ListParagraph"/>
        <w:numPr>
          <w:ilvl w:val="0"/>
          <w:numId w:val="12"/>
        </w:numPr>
        <w:rPr>
          <w:rFonts w:ascii="Cambria" w:hAnsi="Cambria"/>
        </w:rPr>
      </w:pPr>
      <w:r>
        <w:rPr>
          <w:rFonts w:ascii="Cambria" w:hAnsi="Cambria"/>
        </w:rPr>
        <w:t>Location of habitable rooms – room locations are not being changed as part of this proposal.</w:t>
      </w:r>
      <w:r w:rsidR="00652CF0">
        <w:rPr>
          <w:rFonts w:ascii="Cambria" w:hAnsi="Cambria"/>
        </w:rPr>
        <w:t xml:space="preserve">  The room closest to the existing deck has</w:t>
      </w:r>
      <w:r w:rsidR="00C86DE8">
        <w:rPr>
          <w:rFonts w:ascii="Cambria" w:hAnsi="Cambria"/>
        </w:rPr>
        <w:t xml:space="preserve"> a sideways view to it and will be the same for the new deck.</w:t>
      </w:r>
    </w:p>
    <w:p w14:paraId="22B43EB3" w14:textId="057BA38B" w:rsidR="00C21197" w:rsidRDefault="00C21197" w:rsidP="00C21197">
      <w:pPr>
        <w:pStyle w:val="ListParagraph"/>
        <w:numPr>
          <w:ilvl w:val="0"/>
          <w:numId w:val="12"/>
        </w:numPr>
        <w:rPr>
          <w:rFonts w:ascii="Cambria" w:hAnsi="Cambria"/>
        </w:rPr>
      </w:pPr>
      <w:r>
        <w:rPr>
          <w:rFonts w:ascii="Cambria" w:hAnsi="Cambria"/>
        </w:rPr>
        <w:t>Window placement relative to adjacent buildings and public areas – the new windows will be smaller therefore increasing privacy.</w:t>
      </w:r>
    </w:p>
    <w:p w14:paraId="733DBBBF" w14:textId="026746B4" w:rsidR="00C21197" w:rsidRDefault="00C21197" w:rsidP="00C21197">
      <w:pPr>
        <w:pStyle w:val="ListParagraph"/>
        <w:numPr>
          <w:ilvl w:val="0"/>
          <w:numId w:val="12"/>
        </w:numPr>
        <w:rPr>
          <w:rFonts w:ascii="Cambria" w:hAnsi="Cambria"/>
        </w:rPr>
      </w:pPr>
      <w:r>
        <w:rPr>
          <w:rFonts w:ascii="Cambria" w:hAnsi="Cambria"/>
        </w:rPr>
        <w:t>Views between habitable areas – even though the new windows</w:t>
      </w:r>
      <w:r w:rsidR="00652CF0">
        <w:rPr>
          <w:rFonts w:ascii="Cambria" w:hAnsi="Cambria"/>
        </w:rPr>
        <w:t xml:space="preserve"> will be smaller, the views will remain the same.</w:t>
      </w:r>
    </w:p>
    <w:p w14:paraId="4F101FA9" w14:textId="7AC0F629" w:rsidR="00652CF0" w:rsidRDefault="00652CF0" w:rsidP="00C21197">
      <w:pPr>
        <w:pStyle w:val="ListParagraph"/>
        <w:numPr>
          <w:ilvl w:val="0"/>
          <w:numId w:val="12"/>
        </w:numPr>
        <w:rPr>
          <w:rFonts w:ascii="Cambria" w:hAnsi="Cambria"/>
        </w:rPr>
      </w:pPr>
      <w:r>
        <w:rPr>
          <w:rFonts w:ascii="Cambria" w:hAnsi="Cambria"/>
        </w:rPr>
        <w:t xml:space="preserve">The use of planting and screening to improve privacy </w:t>
      </w:r>
      <w:r w:rsidR="00C86DE8">
        <w:rPr>
          <w:rFonts w:ascii="Cambria" w:hAnsi="Cambria"/>
        </w:rPr>
        <w:t>–</w:t>
      </w:r>
      <w:r>
        <w:rPr>
          <w:rFonts w:ascii="Cambria" w:hAnsi="Cambria"/>
        </w:rPr>
        <w:t xml:space="preserve"> </w:t>
      </w:r>
      <w:r w:rsidR="00C86DE8">
        <w:rPr>
          <w:rFonts w:ascii="Cambria" w:hAnsi="Cambria"/>
        </w:rPr>
        <w:t>not required.</w:t>
      </w:r>
    </w:p>
    <w:p w14:paraId="57B071CA" w14:textId="7A626858" w:rsidR="00C86DE8" w:rsidRDefault="00C86DE8" w:rsidP="00C21197">
      <w:pPr>
        <w:pStyle w:val="ListParagraph"/>
        <w:numPr>
          <w:ilvl w:val="0"/>
          <w:numId w:val="12"/>
        </w:numPr>
        <w:rPr>
          <w:rFonts w:ascii="Cambria" w:hAnsi="Cambria"/>
        </w:rPr>
      </w:pPr>
      <w:r>
        <w:rPr>
          <w:rFonts w:ascii="Cambria" w:hAnsi="Cambria"/>
        </w:rPr>
        <w:t>Headlight and other glare – NA.</w:t>
      </w:r>
    </w:p>
    <w:p w14:paraId="2C49EAD6" w14:textId="4622998D" w:rsidR="00C86DE8" w:rsidRDefault="00C86DE8" w:rsidP="00C21197">
      <w:pPr>
        <w:pStyle w:val="ListParagraph"/>
        <w:numPr>
          <w:ilvl w:val="0"/>
          <w:numId w:val="12"/>
        </w:numPr>
        <w:rPr>
          <w:rFonts w:ascii="Cambria" w:hAnsi="Cambria"/>
        </w:rPr>
      </w:pPr>
      <w:r>
        <w:rPr>
          <w:rFonts w:ascii="Cambria" w:hAnsi="Cambria"/>
        </w:rPr>
        <w:t>Active outdoor areas relative to bedrooms – the existing deck is not generally used at night time due to weather conditions.  Expecting the same for the new deck.</w:t>
      </w:r>
    </w:p>
    <w:p w14:paraId="386997DB" w14:textId="78A2A548" w:rsidR="00C86DE8" w:rsidRDefault="00C86DE8" w:rsidP="00C21197">
      <w:pPr>
        <w:pStyle w:val="ListParagraph"/>
        <w:numPr>
          <w:ilvl w:val="0"/>
          <w:numId w:val="12"/>
        </w:numPr>
        <w:rPr>
          <w:rFonts w:ascii="Cambria" w:hAnsi="Cambria"/>
        </w:rPr>
      </w:pPr>
      <w:r>
        <w:rPr>
          <w:rFonts w:ascii="Cambria" w:hAnsi="Cambria"/>
        </w:rPr>
        <w:t>Separation of roads and parking areas from bedroom and living – NA.</w:t>
      </w:r>
    </w:p>
    <w:p w14:paraId="12ABA4CF" w14:textId="0745E1A5" w:rsidR="00C86DE8" w:rsidRDefault="00C86DE8" w:rsidP="00C21197">
      <w:pPr>
        <w:pStyle w:val="ListParagraph"/>
        <w:numPr>
          <w:ilvl w:val="0"/>
          <w:numId w:val="12"/>
        </w:numPr>
        <w:rPr>
          <w:rFonts w:ascii="Cambria" w:hAnsi="Cambria"/>
        </w:rPr>
      </w:pPr>
      <w:r>
        <w:rPr>
          <w:rFonts w:ascii="Cambria" w:hAnsi="Cambria"/>
        </w:rPr>
        <w:t xml:space="preserve">Impact of proposed development on views from adjoining/nearby properties – the </w:t>
      </w:r>
      <w:r w:rsidR="004D3FC4">
        <w:rPr>
          <w:rFonts w:ascii="Cambria" w:hAnsi="Cambria"/>
        </w:rPr>
        <w:t>existing deck does not impact views for neighbours as the building is tucked behind the neighbours.  The new deck will thus have no impact.</w:t>
      </w:r>
    </w:p>
    <w:p w14:paraId="1EEE24F3" w14:textId="55A8AA03" w:rsidR="004D3FC4" w:rsidRDefault="004D3FC4" w:rsidP="00C21197">
      <w:pPr>
        <w:pStyle w:val="ListParagraph"/>
        <w:numPr>
          <w:ilvl w:val="0"/>
          <w:numId w:val="12"/>
        </w:numPr>
        <w:rPr>
          <w:rFonts w:ascii="Cambria" w:hAnsi="Cambria"/>
        </w:rPr>
      </w:pPr>
      <w:r>
        <w:rPr>
          <w:rFonts w:ascii="Cambria" w:hAnsi="Cambria"/>
        </w:rPr>
        <w:t>Design options for protecting views – NA.</w:t>
      </w:r>
    </w:p>
    <w:p w14:paraId="428F13E0" w14:textId="69793B76" w:rsidR="004D3FC4" w:rsidRDefault="004D3FC4" w:rsidP="004D3FC4">
      <w:pPr>
        <w:rPr>
          <w:rFonts w:ascii="Cambria" w:hAnsi="Cambria"/>
        </w:rPr>
      </w:pPr>
    </w:p>
    <w:p w14:paraId="6AEB0E42" w14:textId="610F7B6A" w:rsidR="004D3FC4" w:rsidRPr="00287D82" w:rsidRDefault="004D3FC4" w:rsidP="004D3FC4">
      <w:pPr>
        <w:rPr>
          <w:rFonts w:ascii="Cambria" w:hAnsi="Cambria"/>
          <w:b/>
          <w:bCs/>
        </w:rPr>
      </w:pPr>
      <w:r w:rsidRPr="00287D82">
        <w:rPr>
          <w:rFonts w:ascii="Cambria" w:hAnsi="Cambria"/>
          <w:b/>
          <w:bCs/>
        </w:rPr>
        <w:t>Air and noise</w:t>
      </w:r>
    </w:p>
    <w:p w14:paraId="29FE78FC" w14:textId="22742F78" w:rsidR="004D3FC4" w:rsidRDefault="004D3FC4" w:rsidP="004D3FC4">
      <w:pPr>
        <w:rPr>
          <w:rFonts w:ascii="Cambria" w:hAnsi="Cambria"/>
        </w:rPr>
      </w:pPr>
    </w:p>
    <w:p w14:paraId="5E4DD2DA" w14:textId="720C9117" w:rsidR="004D3FC4" w:rsidRDefault="004D3FC4" w:rsidP="004D3FC4">
      <w:pPr>
        <w:pStyle w:val="ListParagraph"/>
        <w:numPr>
          <w:ilvl w:val="0"/>
          <w:numId w:val="13"/>
        </w:numPr>
        <w:rPr>
          <w:rFonts w:ascii="Cambria" w:hAnsi="Cambria"/>
        </w:rPr>
      </w:pPr>
      <w:r>
        <w:rPr>
          <w:rFonts w:ascii="Cambria" w:hAnsi="Cambria"/>
        </w:rPr>
        <w:t>Heating and cooling source – NA.</w:t>
      </w:r>
    </w:p>
    <w:p w14:paraId="03289A90" w14:textId="22D47D86" w:rsidR="004D3FC4" w:rsidRDefault="004D3FC4" w:rsidP="004D3FC4">
      <w:pPr>
        <w:pStyle w:val="ListParagraph"/>
        <w:numPr>
          <w:ilvl w:val="0"/>
          <w:numId w:val="13"/>
        </w:numPr>
        <w:rPr>
          <w:rFonts w:ascii="Cambria" w:hAnsi="Cambria"/>
        </w:rPr>
      </w:pPr>
      <w:r>
        <w:rPr>
          <w:rFonts w:ascii="Cambria" w:hAnsi="Cambria"/>
        </w:rPr>
        <w:t>Noise transmission from heating and cooling systems – NA.</w:t>
      </w:r>
    </w:p>
    <w:p w14:paraId="4CE04B61" w14:textId="6C020ED8" w:rsidR="004D3FC4" w:rsidRDefault="004D3FC4" w:rsidP="004D3FC4">
      <w:pPr>
        <w:pStyle w:val="ListParagraph"/>
        <w:numPr>
          <w:ilvl w:val="0"/>
          <w:numId w:val="13"/>
        </w:numPr>
        <w:rPr>
          <w:rFonts w:ascii="Cambria" w:hAnsi="Cambria"/>
        </w:rPr>
      </w:pPr>
      <w:r>
        <w:rPr>
          <w:rFonts w:ascii="Cambria" w:hAnsi="Cambria"/>
        </w:rPr>
        <w:t>Noise transmission between buildings – NA.</w:t>
      </w:r>
    </w:p>
    <w:p w14:paraId="26005EF2" w14:textId="06720CB6" w:rsidR="004D3FC4" w:rsidRDefault="004D3FC4" w:rsidP="004D3FC4">
      <w:pPr>
        <w:pStyle w:val="ListParagraph"/>
        <w:numPr>
          <w:ilvl w:val="0"/>
          <w:numId w:val="13"/>
        </w:numPr>
        <w:rPr>
          <w:rFonts w:ascii="Cambria" w:hAnsi="Cambria"/>
        </w:rPr>
      </w:pPr>
      <w:r>
        <w:rPr>
          <w:rFonts w:ascii="Cambria" w:hAnsi="Cambria"/>
        </w:rPr>
        <w:t>Measures to mitigate external noise sources – NA.</w:t>
      </w:r>
    </w:p>
    <w:p w14:paraId="605E5956" w14:textId="0AC24DFA" w:rsidR="004D3FC4" w:rsidRDefault="004D3FC4" w:rsidP="004D3FC4">
      <w:pPr>
        <w:pStyle w:val="ListParagraph"/>
        <w:numPr>
          <w:ilvl w:val="0"/>
          <w:numId w:val="13"/>
        </w:numPr>
        <w:rPr>
          <w:rFonts w:ascii="Cambria" w:hAnsi="Cambria"/>
        </w:rPr>
      </w:pPr>
      <w:r>
        <w:rPr>
          <w:rFonts w:ascii="Cambria" w:hAnsi="Cambria"/>
        </w:rPr>
        <w:t>Existing sources of odour, smoke – NA.</w:t>
      </w:r>
    </w:p>
    <w:p w14:paraId="5B36328B" w14:textId="038C48C2" w:rsidR="004D3FC4" w:rsidRDefault="004D3FC4" w:rsidP="004D3FC4">
      <w:pPr>
        <w:pStyle w:val="ListParagraph"/>
        <w:numPr>
          <w:ilvl w:val="0"/>
          <w:numId w:val="13"/>
        </w:numPr>
        <w:rPr>
          <w:rFonts w:ascii="Cambria" w:hAnsi="Cambria"/>
        </w:rPr>
      </w:pPr>
      <w:r>
        <w:rPr>
          <w:rFonts w:ascii="Cambria" w:hAnsi="Cambria"/>
        </w:rPr>
        <w:t>Proposed mitigation measures, etc – NA.</w:t>
      </w:r>
    </w:p>
    <w:p w14:paraId="37CFF944" w14:textId="238C91F7" w:rsidR="004D3FC4" w:rsidRDefault="008D7028" w:rsidP="004D3FC4">
      <w:pPr>
        <w:pStyle w:val="ListParagraph"/>
        <w:numPr>
          <w:ilvl w:val="0"/>
          <w:numId w:val="13"/>
        </w:numPr>
        <w:rPr>
          <w:rFonts w:ascii="Cambria" w:hAnsi="Cambria"/>
        </w:rPr>
      </w:pPr>
      <w:r>
        <w:rPr>
          <w:rFonts w:ascii="Cambria" w:hAnsi="Cambria"/>
        </w:rPr>
        <w:t>Existing noise sources – NA.</w:t>
      </w:r>
    </w:p>
    <w:p w14:paraId="62C8833A" w14:textId="44546406" w:rsidR="008D7028" w:rsidRDefault="0004569D" w:rsidP="004D3FC4">
      <w:pPr>
        <w:pStyle w:val="ListParagraph"/>
        <w:numPr>
          <w:ilvl w:val="0"/>
          <w:numId w:val="13"/>
        </w:numPr>
        <w:rPr>
          <w:rFonts w:ascii="Cambria" w:hAnsi="Cambria"/>
        </w:rPr>
      </w:pPr>
      <w:r>
        <w:rPr>
          <w:rFonts w:ascii="Cambria" w:hAnsi="Cambria"/>
        </w:rPr>
        <w:t xml:space="preserve">Construction noise, etc – the proposed works will be done during the summer months when very few people are around.  Tradesmen work typical hours during week day days.  Type of equipment to be used would be typical tools such as electric saws, hammering, nail guns and concrete machinery.  Consultation with adjoining leaseholders is via the initial DA process as well as courtesy contact.  </w:t>
      </w:r>
    </w:p>
    <w:p w14:paraId="748E209B" w14:textId="164534C9" w:rsidR="0004569D" w:rsidRDefault="0004569D" w:rsidP="004D3FC4">
      <w:pPr>
        <w:pStyle w:val="ListParagraph"/>
        <w:numPr>
          <w:ilvl w:val="0"/>
          <w:numId w:val="13"/>
        </w:numPr>
        <w:rPr>
          <w:rFonts w:ascii="Cambria" w:hAnsi="Cambria"/>
        </w:rPr>
      </w:pPr>
      <w:r>
        <w:rPr>
          <w:rFonts w:ascii="Cambria" w:hAnsi="Cambria"/>
        </w:rPr>
        <w:t>Operational noise, etc – see above.</w:t>
      </w:r>
    </w:p>
    <w:p w14:paraId="7806C7A7" w14:textId="43870BD8" w:rsidR="0004569D" w:rsidRDefault="0004569D" w:rsidP="004D3FC4">
      <w:pPr>
        <w:pStyle w:val="ListParagraph"/>
        <w:numPr>
          <w:ilvl w:val="0"/>
          <w:numId w:val="13"/>
        </w:numPr>
        <w:rPr>
          <w:rFonts w:ascii="Cambria" w:hAnsi="Cambria"/>
        </w:rPr>
      </w:pPr>
      <w:r>
        <w:rPr>
          <w:rFonts w:ascii="Cambria" w:hAnsi="Cambria"/>
        </w:rPr>
        <w:lastRenderedPageBreak/>
        <w:t>Proposed noise reduction measures –</w:t>
      </w:r>
      <w:r w:rsidR="00E31A6B">
        <w:rPr>
          <w:rFonts w:ascii="Cambria" w:hAnsi="Cambria"/>
        </w:rPr>
        <w:t xml:space="preserve"> NA.  The proposed works are outside works and other buildings are not in close proximity to the works.</w:t>
      </w:r>
    </w:p>
    <w:p w14:paraId="2EDE24E0" w14:textId="3693D8D6" w:rsidR="00E31A6B" w:rsidRDefault="00E31A6B" w:rsidP="00E31A6B">
      <w:pPr>
        <w:rPr>
          <w:rFonts w:ascii="Cambria" w:hAnsi="Cambria"/>
        </w:rPr>
      </w:pPr>
    </w:p>
    <w:p w14:paraId="60F256B1" w14:textId="45E5FEF0" w:rsidR="00E31A6B" w:rsidRPr="00287D82" w:rsidRDefault="00E31A6B" w:rsidP="00E31A6B">
      <w:pPr>
        <w:rPr>
          <w:rFonts w:ascii="Cambria" w:hAnsi="Cambria"/>
          <w:b/>
          <w:bCs/>
        </w:rPr>
      </w:pPr>
      <w:r w:rsidRPr="00287D82">
        <w:rPr>
          <w:rFonts w:ascii="Cambria" w:hAnsi="Cambria"/>
          <w:b/>
          <w:bCs/>
        </w:rPr>
        <w:t>Soil, water and wastewater management</w:t>
      </w:r>
    </w:p>
    <w:p w14:paraId="23721D3F" w14:textId="6BD8CE7A" w:rsidR="00E31A6B" w:rsidRDefault="00E31A6B" w:rsidP="00E31A6B">
      <w:pPr>
        <w:rPr>
          <w:rFonts w:ascii="Cambria" w:hAnsi="Cambria"/>
        </w:rPr>
      </w:pPr>
    </w:p>
    <w:p w14:paraId="7776214B" w14:textId="1FAE514D" w:rsidR="00E31A6B" w:rsidRDefault="00E31A6B" w:rsidP="00E31A6B">
      <w:pPr>
        <w:pStyle w:val="ListParagraph"/>
        <w:numPr>
          <w:ilvl w:val="0"/>
          <w:numId w:val="14"/>
        </w:numPr>
        <w:rPr>
          <w:rFonts w:ascii="Cambria" w:hAnsi="Cambria"/>
        </w:rPr>
      </w:pPr>
      <w:r>
        <w:rPr>
          <w:rFonts w:ascii="Cambria" w:hAnsi="Cambria"/>
        </w:rPr>
        <w:t>Methods of sewage effluent disposal – NA.</w:t>
      </w:r>
    </w:p>
    <w:p w14:paraId="7D71C0B3" w14:textId="44A3B756" w:rsidR="00E31A6B" w:rsidRDefault="00E31A6B" w:rsidP="00E31A6B">
      <w:pPr>
        <w:pStyle w:val="ListParagraph"/>
        <w:numPr>
          <w:ilvl w:val="0"/>
          <w:numId w:val="14"/>
        </w:numPr>
        <w:rPr>
          <w:rFonts w:ascii="Cambria" w:hAnsi="Cambria"/>
        </w:rPr>
      </w:pPr>
      <w:r>
        <w:rPr>
          <w:rFonts w:ascii="Cambria" w:hAnsi="Cambria"/>
        </w:rPr>
        <w:t>Reticulated water supply – NA.</w:t>
      </w:r>
    </w:p>
    <w:p w14:paraId="57BD2520" w14:textId="0F634FDC" w:rsidR="00E31A6B" w:rsidRDefault="00E31A6B" w:rsidP="00E31A6B">
      <w:pPr>
        <w:pStyle w:val="ListParagraph"/>
        <w:numPr>
          <w:ilvl w:val="0"/>
          <w:numId w:val="14"/>
        </w:numPr>
        <w:rPr>
          <w:rFonts w:ascii="Cambria" w:hAnsi="Cambria"/>
        </w:rPr>
      </w:pPr>
      <w:r>
        <w:rPr>
          <w:rFonts w:ascii="Cambria" w:hAnsi="Cambria"/>
        </w:rPr>
        <w:t>Appliances for maximum water efficiency – NA.</w:t>
      </w:r>
    </w:p>
    <w:p w14:paraId="6FFB5986" w14:textId="4AAF0D4E" w:rsidR="00E31A6B" w:rsidRDefault="00E31A6B" w:rsidP="00E31A6B">
      <w:pPr>
        <w:pStyle w:val="ListParagraph"/>
        <w:numPr>
          <w:ilvl w:val="0"/>
          <w:numId w:val="14"/>
        </w:numPr>
        <w:rPr>
          <w:rFonts w:ascii="Cambria" w:hAnsi="Cambria"/>
        </w:rPr>
      </w:pPr>
      <w:r>
        <w:rPr>
          <w:rFonts w:ascii="Cambria" w:hAnsi="Cambria"/>
        </w:rPr>
        <w:t>Infiltration and water harvesting techniques – NA.</w:t>
      </w:r>
    </w:p>
    <w:p w14:paraId="389E40A1" w14:textId="2ADD6662" w:rsidR="00E31A6B" w:rsidRDefault="00E31A6B" w:rsidP="00E31A6B">
      <w:pPr>
        <w:pStyle w:val="ListParagraph"/>
        <w:numPr>
          <w:ilvl w:val="0"/>
          <w:numId w:val="14"/>
        </w:numPr>
        <w:rPr>
          <w:rFonts w:ascii="Cambria" w:hAnsi="Cambria"/>
        </w:rPr>
      </w:pPr>
      <w:r>
        <w:rPr>
          <w:rFonts w:ascii="Cambria" w:hAnsi="Cambria"/>
        </w:rPr>
        <w:t xml:space="preserve">Management of water entering and leaving the site </w:t>
      </w:r>
      <w:r w:rsidR="003C0149">
        <w:rPr>
          <w:rFonts w:ascii="Cambria" w:hAnsi="Cambria"/>
        </w:rPr>
        <w:t>–</w:t>
      </w:r>
      <w:r>
        <w:rPr>
          <w:rFonts w:ascii="Cambria" w:hAnsi="Cambria"/>
        </w:rPr>
        <w:t xml:space="preserve"> </w:t>
      </w:r>
      <w:r w:rsidR="003C0149">
        <w:rPr>
          <w:rFonts w:ascii="Cambria" w:hAnsi="Cambria"/>
        </w:rPr>
        <w:t>the cementing and parking space part of the proposal maybe affected.  Typical measures such as sediment socks, sandbags and straw bales will be used.</w:t>
      </w:r>
    </w:p>
    <w:p w14:paraId="0AAD8995" w14:textId="54AED15E" w:rsidR="003C0149" w:rsidRDefault="007E40FD" w:rsidP="00E31A6B">
      <w:pPr>
        <w:pStyle w:val="ListParagraph"/>
        <w:numPr>
          <w:ilvl w:val="0"/>
          <w:numId w:val="14"/>
        </w:numPr>
        <w:rPr>
          <w:rFonts w:ascii="Cambria" w:hAnsi="Cambria"/>
        </w:rPr>
      </w:pPr>
      <w:r>
        <w:rPr>
          <w:rFonts w:ascii="Cambria" w:hAnsi="Cambria"/>
        </w:rPr>
        <w:t>Proposed design measures for drainage will not affect adjoining land – NA.</w:t>
      </w:r>
    </w:p>
    <w:p w14:paraId="51A2D6B1" w14:textId="7F6AF105" w:rsidR="007E40FD" w:rsidRDefault="007E40FD" w:rsidP="00E31A6B">
      <w:pPr>
        <w:pStyle w:val="ListParagraph"/>
        <w:numPr>
          <w:ilvl w:val="0"/>
          <w:numId w:val="14"/>
        </w:numPr>
        <w:rPr>
          <w:rFonts w:ascii="Cambria" w:hAnsi="Cambria"/>
        </w:rPr>
      </w:pPr>
      <w:r>
        <w:rPr>
          <w:rFonts w:ascii="Cambria" w:hAnsi="Cambria"/>
        </w:rPr>
        <w:t>Proposed design measures compatible with any potential flood environment – NA.</w:t>
      </w:r>
    </w:p>
    <w:p w14:paraId="44AD41DB" w14:textId="50C61B29" w:rsidR="007E40FD" w:rsidRDefault="007E40FD" w:rsidP="00E31A6B">
      <w:pPr>
        <w:pStyle w:val="ListParagraph"/>
        <w:numPr>
          <w:ilvl w:val="0"/>
          <w:numId w:val="14"/>
        </w:numPr>
        <w:rPr>
          <w:rFonts w:ascii="Cambria" w:hAnsi="Cambria"/>
        </w:rPr>
      </w:pPr>
      <w:r>
        <w:rPr>
          <w:rFonts w:ascii="Cambria" w:hAnsi="Cambria"/>
        </w:rPr>
        <w:t>Impact on downstream waterways – see above re management of water.</w:t>
      </w:r>
    </w:p>
    <w:p w14:paraId="5B0CE5C9" w14:textId="1DAC0FF9" w:rsidR="007E40FD" w:rsidRDefault="007E40FD" w:rsidP="00E31A6B">
      <w:pPr>
        <w:pStyle w:val="ListParagraph"/>
        <w:numPr>
          <w:ilvl w:val="0"/>
          <w:numId w:val="14"/>
        </w:numPr>
        <w:rPr>
          <w:rFonts w:ascii="Cambria" w:hAnsi="Cambria"/>
        </w:rPr>
      </w:pPr>
      <w:r>
        <w:rPr>
          <w:rFonts w:ascii="Cambria" w:hAnsi="Cambria"/>
        </w:rPr>
        <w:t>Treatment of liquid waste – NA.</w:t>
      </w:r>
    </w:p>
    <w:p w14:paraId="6CED84A4" w14:textId="6918E1C1" w:rsidR="007E40FD" w:rsidRDefault="007E40FD" w:rsidP="00E31A6B">
      <w:pPr>
        <w:pStyle w:val="ListParagraph"/>
        <w:numPr>
          <w:ilvl w:val="0"/>
          <w:numId w:val="14"/>
        </w:numPr>
        <w:rPr>
          <w:rFonts w:ascii="Cambria" w:hAnsi="Cambria"/>
        </w:rPr>
      </w:pPr>
      <w:r>
        <w:rPr>
          <w:rFonts w:ascii="Cambria" w:hAnsi="Cambria"/>
        </w:rPr>
        <w:t>Measures in place for emergency spills – see above re management of water.</w:t>
      </w:r>
    </w:p>
    <w:p w14:paraId="7A9992E9" w14:textId="616FFC9A" w:rsidR="007E40FD" w:rsidRDefault="007E40FD" w:rsidP="00E31A6B">
      <w:pPr>
        <w:pStyle w:val="ListParagraph"/>
        <w:numPr>
          <w:ilvl w:val="0"/>
          <w:numId w:val="14"/>
        </w:numPr>
        <w:rPr>
          <w:rFonts w:ascii="Cambria" w:hAnsi="Cambria"/>
        </w:rPr>
      </w:pPr>
      <w:r>
        <w:rPr>
          <w:rFonts w:ascii="Cambria" w:hAnsi="Cambria"/>
        </w:rPr>
        <w:t>Diverting stormwater – NA.</w:t>
      </w:r>
    </w:p>
    <w:p w14:paraId="203A8879" w14:textId="5C7AF50E" w:rsidR="007E40FD" w:rsidRDefault="007E40FD" w:rsidP="00E31A6B">
      <w:pPr>
        <w:pStyle w:val="ListParagraph"/>
        <w:numPr>
          <w:ilvl w:val="0"/>
          <w:numId w:val="14"/>
        </w:numPr>
        <w:rPr>
          <w:rFonts w:ascii="Cambria" w:hAnsi="Cambria"/>
        </w:rPr>
      </w:pPr>
      <w:r>
        <w:rPr>
          <w:rFonts w:ascii="Cambria" w:hAnsi="Cambria"/>
        </w:rPr>
        <w:t xml:space="preserve">Treating stormwater </w:t>
      </w:r>
      <w:r w:rsidR="00E25FD4">
        <w:rPr>
          <w:rFonts w:ascii="Cambria" w:hAnsi="Cambria"/>
        </w:rPr>
        <w:t>run-off</w:t>
      </w:r>
      <w:r>
        <w:rPr>
          <w:rFonts w:ascii="Cambria" w:hAnsi="Cambria"/>
        </w:rPr>
        <w:t xml:space="preserve"> – NA.</w:t>
      </w:r>
    </w:p>
    <w:p w14:paraId="75553B06" w14:textId="10BA95FF" w:rsidR="007E40FD" w:rsidRDefault="007E40FD" w:rsidP="00E31A6B">
      <w:pPr>
        <w:pStyle w:val="ListParagraph"/>
        <w:numPr>
          <w:ilvl w:val="0"/>
          <w:numId w:val="14"/>
        </w:numPr>
        <w:rPr>
          <w:rFonts w:ascii="Cambria" w:hAnsi="Cambria"/>
        </w:rPr>
      </w:pPr>
      <w:r>
        <w:rPr>
          <w:rFonts w:ascii="Cambria" w:hAnsi="Cambria"/>
        </w:rPr>
        <w:t xml:space="preserve">Consideration of soil and erosion hazards – proposal of cement parking will be replacing some lawn area.  </w:t>
      </w:r>
      <w:r w:rsidR="00E25FD4">
        <w:rPr>
          <w:rFonts w:ascii="Cambria" w:hAnsi="Cambria"/>
        </w:rPr>
        <w:t>Thus,</w:t>
      </w:r>
      <w:r>
        <w:rPr>
          <w:rFonts w:ascii="Cambria" w:hAnsi="Cambria"/>
        </w:rPr>
        <w:t xml:space="preserve"> the cement edges will be surrounded by lawn, inhibiting erosion.</w:t>
      </w:r>
    </w:p>
    <w:p w14:paraId="4783EAF3" w14:textId="0AC1BBED" w:rsidR="0007119F" w:rsidRDefault="0007119F" w:rsidP="00E31A6B">
      <w:pPr>
        <w:pStyle w:val="ListParagraph"/>
        <w:numPr>
          <w:ilvl w:val="0"/>
          <w:numId w:val="14"/>
        </w:numPr>
        <w:rPr>
          <w:rFonts w:ascii="Cambria" w:hAnsi="Cambria"/>
        </w:rPr>
      </w:pPr>
      <w:r>
        <w:rPr>
          <w:rFonts w:ascii="Cambria" w:hAnsi="Cambria"/>
        </w:rPr>
        <w:t>Critical areas of habitat requiring special management – as part of the proposal an APZ is required.  In collaboration with the RFS and NPWS, some c</w:t>
      </w:r>
      <w:r w:rsidR="00A341AE">
        <w:rPr>
          <w:rFonts w:ascii="Cambria" w:hAnsi="Cambria"/>
        </w:rPr>
        <w:t xml:space="preserve">learing of the bushland (high biodiversity) at </w:t>
      </w:r>
      <w:r>
        <w:rPr>
          <w:rFonts w:ascii="Cambria" w:hAnsi="Cambria"/>
        </w:rPr>
        <w:t xml:space="preserve">the rear of the building is required.  </w:t>
      </w:r>
      <w:r w:rsidR="00A341AE">
        <w:rPr>
          <w:rFonts w:ascii="Cambria" w:hAnsi="Cambria"/>
        </w:rPr>
        <w:t>See attached APZ and Bushfire Assessment Reports.</w:t>
      </w:r>
    </w:p>
    <w:p w14:paraId="45532D51" w14:textId="42D95AAF" w:rsidR="00A341AE" w:rsidRDefault="00A341AE" w:rsidP="00E31A6B">
      <w:pPr>
        <w:pStyle w:val="ListParagraph"/>
        <w:numPr>
          <w:ilvl w:val="0"/>
          <w:numId w:val="14"/>
        </w:numPr>
        <w:rPr>
          <w:rFonts w:ascii="Cambria" w:hAnsi="Cambria"/>
        </w:rPr>
      </w:pPr>
      <w:r>
        <w:rPr>
          <w:rFonts w:ascii="Cambria" w:hAnsi="Cambria"/>
        </w:rPr>
        <w:t xml:space="preserve">Dust control measures – </w:t>
      </w:r>
      <w:r w:rsidR="00773EE4">
        <w:rPr>
          <w:rFonts w:ascii="Cambria" w:hAnsi="Cambria"/>
        </w:rPr>
        <w:t>the proposed works will not contribute to air pollution.</w:t>
      </w:r>
    </w:p>
    <w:p w14:paraId="0982EAD8" w14:textId="5BB38F1B" w:rsidR="00A341AE" w:rsidRDefault="00A341AE" w:rsidP="00E31A6B">
      <w:pPr>
        <w:pStyle w:val="ListParagraph"/>
        <w:numPr>
          <w:ilvl w:val="0"/>
          <w:numId w:val="14"/>
        </w:numPr>
        <w:rPr>
          <w:rFonts w:ascii="Cambria" w:hAnsi="Cambria"/>
        </w:rPr>
      </w:pPr>
      <w:r>
        <w:rPr>
          <w:rFonts w:ascii="Cambria" w:hAnsi="Cambria"/>
        </w:rPr>
        <w:t xml:space="preserve">Rehabilitation and revegetation measures – as per the lease arrangement, this is a requirement and has been and is an ongoing </w:t>
      </w:r>
      <w:r w:rsidR="00E25FD4">
        <w:rPr>
          <w:rFonts w:ascii="Cambria" w:hAnsi="Cambria"/>
        </w:rPr>
        <w:t>task</w:t>
      </w:r>
      <w:r>
        <w:rPr>
          <w:rFonts w:ascii="Cambria" w:hAnsi="Cambria"/>
        </w:rPr>
        <w:t>.  When the proposed works are completed,</w:t>
      </w:r>
      <w:r w:rsidR="00A82434">
        <w:rPr>
          <w:rFonts w:ascii="Cambria" w:hAnsi="Cambria"/>
        </w:rPr>
        <w:t xml:space="preserve"> disturbed ground will be identified for any rehabilitation or revegetation works.</w:t>
      </w:r>
    </w:p>
    <w:p w14:paraId="3D355EE4" w14:textId="7B4AA161" w:rsidR="00A82434" w:rsidRDefault="00A82434" w:rsidP="00A82434">
      <w:pPr>
        <w:rPr>
          <w:rFonts w:ascii="Cambria" w:hAnsi="Cambria"/>
        </w:rPr>
      </w:pPr>
    </w:p>
    <w:p w14:paraId="791DF49B" w14:textId="7DE2ABD4" w:rsidR="00A82434" w:rsidRPr="00287D82" w:rsidRDefault="00A82434" w:rsidP="00A82434">
      <w:pPr>
        <w:rPr>
          <w:rFonts w:ascii="Cambria" w:hAnsi="Cambria"/>
          <w:b/>
          <w:bCs/>
        </w:rPr>
      </w:pPr>
      <w:r w:rsidRPr="00287D82">
        <w:rPr>
          <w:rFonts w:ascii="Cambria" w:hAnsi="Cambria"/>
          <w:b/>
          <w:bCs/>
        </w:rPr>
        <w:t>Heritage</w:t>
      </w:r>
    </w:p>
    <w:p w14:paraId="7BE6D3BB" w14:textId="6155A68A" w:rsidR="00A82434" w:rsidRDefault="00A82434" w:rsidP="00A82434">
      <w:pPr>
        <w:rPr>
          <w:rFonts w:ascii="Cambria" w:hAnsi="Cambria"/>
        </w:rPr>
      </w:pPr>
    </w:p>
    <w:p w14:paraId="2DE2F4D8" w14:textId="46E5140D" w:rsidR="00A82434" w:rsidRDefault="00A82434" w:rsidP="00A82434">
      <w:pPr>
        <w:pStyle w:val="ListParagraph"/>
        <w:numPr>
          <w:ilvl w:val="0"/>
          <w:numId w:val="15"/>
        </w:numPr>
        <w:rPr>
          <w:rFonts w:ascii="Cambria" w:hAnsi="Cambria"/>
        </w:rPr>
      </w:pPr>
      <w:r>
        <w:rPr>
          <w:rFonts w:ascii="Cambria" w:hAnsi="Cambria"/>
        </w:rPr>
        <w:t>There is no heritage value identified for this building.</w:t>
      </w:r>
    </w:p>
    <w:p w14:paraId="5D3F15BB" w14:textId="7A1EDADA" w:rsidR="00A82434" w:rsidRDefault="00A82434" w:rsidP="00A82434">
      <w:pPr>
        <w:rPr>
          <w:rFonts w:ascii="Cambria" w:hAnsi="Cambria"/>
        </w:rPr>
      </w:pPr>
    </w:p>
    <w:p w14:paraId="0CBEE51E" w14:textId="5BEB9805" w:rsidR="00A82434" w:rsidRPr="00287D82" w:rsidRDefault="00A82434" w:rsidP="00A82434">
      <w:pPr>
        <w:rPr>
          <w:rFonts w:ascii="Cambria" w:hAnsi="Cambria"/>
          <w:b/>
          <w:bCs/>
        </w:rPr>
      </w:pPr>
      <w:r w:rsidRPr="00287D82">
        <w:rPr>
          <w:rFonts w:ascii="Cambria" w:hAnsi="Cambria"/>
          <w:b/>
          <w:bCs/>
        </w:rPr>
        <w:t>Aboriginal cultural heritage</w:t>
      </w:r>
    </w:p>
    <w:p w14:paraId="7833EC07" w14:textId="7AF2BE2D" w:rsidR="00A82434" w:rsidRDefault="00A82434" w:rsidP="00A82434">
      <w:pPr>
        <w:rPr>
          <w:rFonts w:ascii="Cambria" w:hAnsi="Cambria"/>
        </w:rPr>
      </w:pPr>
    </w:p>
    <w:p w14:paraId="4D76CB71" w14:textId="54E79A10" w:rsidR="00A82434" w:rsidRDefault="00A82434" w:rsidP="00A82434">
      <w:pPr>
        <w:pStyle w:val="ListParagraph"/>
        <w:numPr>
          <w:ilvl w:val="0"/>
          <w:numId w:val="15"/>
        </w:numPr>
        <w:rPr>
          <w:rFonts w:ascii="Cambria" w:hAnsi="Cambria"/>
        </w:rPr>
      </w:pPr>
      <w:r>
        <w:rPr>
          <w:rFonts w:ascii="Cambria" w:hAnsi="Cambria"/>
        </w:rPr>
        <w:t>There is no Aboriginal cultural heritage identified.</w:t>
      </w:r>
    </w:p>
    <w:p w14:paraId="540E3DB7" w14:textId="1FA3D451" w:rsidR="00A82434" w:rsidRDefault="00A82434" w:rsidP="00A82434">
      <w:pPr>
        <w:rPr>
          <w:rFonts w:ascii="Cambria" w:hAnsi="Cambria"/>
        </w:rPr>
      </w:pPr>
    </w:p>
    <w:p w14:paraId="6B14D9ED" w14:textId="7D4DF1C2" w:rsidR="00A82434" w:rsidRPr="00287D82" w:rsidRDefault="00A82434" w:rsidP="00A82434">
      <w:pPr>
        <w:rPr>
          <w:rFonts w:ascii="Cambria" w:hAnsi="Cambria"/>
          <w:b/>
          <w:bCs/>
        </w:rPr>
      </w:pPr>
      <w:r w:rsidRPr="00287D82">
        <w:rPr>
          <w:rFonts w:ascii="Cambria" w:hAnsi="Cambria"/>
          <w:b/>
          <w:bCs/>
        </w:rPr>
        <w:t>Energy</w:t>
      </w:r>
    </w:p>
    <w:p w14:paraId="3240A8A2" w14:textId="7592288A" w:rsidR="00A82434" w:rsidRDefault="00A82434" w:rsidP="00A82434">
      <w:pPr>
        <w:rPr>
          <w:rFonts w:ascii="Cambria" w:hAnsi="Cambria"/>
        </w:rPr>
      </w:pPr>
    </w:p>
    <w:p w14:paraId="032A203C" w14:textId="691FA98E" w:rsidR="00A82434" w:rsidRDefault="00A82434" w:rsidP="00A82434">
      <w:pPr>
        <w:pStyle w:val="ListParagraph"/>
        <w:numPr>
          <w:ilvl w:val="0"/>
          <w:numId w:val="15"/>
        </w:numPr>
        <w:rPr>
          <w:rFonts w:ascii="Cambria" w:hAnsi="Cambria"/>
        </w:rPr>
      </w:pPr>
      <w:r>
        <w:rPr>
          <w:rFonts w:ascii="Cambria" w:hAnsi="Cambria"/>
        </w:rPr>
        <w:t>The proposal to replace the large windows with smaller double glazed picture windows is to improve thermal efficiency inside the building.</w:t>
      </w:r>
    </w:p>
    <w:p w14:paraId="7EB88B11" w14:textId="0F0CCE2E" w:rsidR="00A82434" w:rsidRDefault="00A82434" w:rsidP="00A82434">
      <w:pPr>
        <w:pStyle w:val="ListParagraph"/>
        <w:numPr>
          <w:ilvl w:val="0"/>
          <w:numId w:val="15"/>
        </w:numPr>
        <w:rPr>
          <w:rFonts w:ascii="Cambria" w:hAnsi="Cambria"/>
        </w:rPr>
      </w:pPr>
      <w:r>
        <w:rPr>
          <w:rFonts w:ascii="Cambria" w:hAnsi="Cambria"/>
        </w:rPr>
        <w:t>The proposal to replace the three fire doors with double glazed fire doors is to repair gaps and thus improve thermal efficiency as well as letting in natural light.</w:t>
      </w:r>
    </w:p>
    <w:p w14:paraId="794E6485" w14:textId="6DCBEC14" w:rsidR="00B75C31" w:rsidRDefault="00B75C31" w:rsidP="00A82434">
      <w:pPr>
        <w:pStyle w:val="ListParagraph"/>
        <w:numPr>
          <w:ilvl w:val="0"/>
          <w:numId w:val="15"/>
        </w:numPr>
        <w:rPr>
          <w:rFonts w:ascii="Cambria" w:hAnsi="Cambria"/>
        </w:rPr>
      </w:pPr>
      <w:r>
        <w:rPr>
          <w:rFonts w:ascii="Cambria" w:hAnsi="Cambria"/>
        </w:rPr>
        <w:t>Other measures mentioned – NA.</w:t>
      </w:r>
    </w:p>
    <w:p w14:paraId="432C9D46" w14:textId="573058CB" w:rsidR="00B75C31" w:rsidRDefault="00B75C31" w:rsidP="00B75C31">
      <w:pPr>
        <w:rPr>
          <w:rFonts w:ascii="Cambria" w:hAnsi="Cambria"/>
        </w:rPr>
      </w:pPr>
    </w:p>
    <w:p w14:paraId="74CB3E1B" w14:textId="20D60459" w:rsidR="00B75C31" w:rsidRPr="00287D82" w:rsidRDefault="00B75C31" w:rsidP="00B75C31">
      <w:pPr>
        <w:rPr>
          <w:rFonts w:ascii="Cambria" w:hAnsi="Cambria"/>
          <w:b/>
          <w:bCs/>
        </w:rPr>
      </w:pPr>
      <w:r w:rsidRPr="00287D82">
        <w:rPr>
          <w:rFonts w:ascii="Cambria" w:hAnsi="Cambria"/>
          <w:b/>
          <w:bCs/>
        </w:rPr>
        <w:t>Waste</w:t>
      </w:r>
    </w:p>
    <w:p w14:paraId="4D718214" w14:textId="16981881" w:rsidR="00B75C31" w:rsidRDefault="00B75C31" w:rsidP="00B75C31">
      <w:pPr>
        <w:rPr>
          <w:rFonts w:ascii="Cambria" w:hAnsi="Cambria"/>
        </w:rPr>
      </w:pPr>
    </w:p>
    <w:p w14:paraId="63F0BB2B" w14:textId="5E2BE6BC" w:rsidR="00B75C31" w:rsidRDefault="00B75C31" w:rsidP="00B75C31">
      <w:pPr>
        <w:pStyle w:val="ListParagraph"/>
        <w:numPr>
          <w:ilvl w:val="0"/>
          <w:numId w:val="16"/>
        </w:numPr>
        <w:rPr>
          <w:rFonts w:ascii="Cambria" w:hAnsi="Cambria"/>
        </w:rPr>
      </w:pPr>
      <w:r>
        <w:rPr>
          <w:rFonts w:ascii="Cambria" w:hAnsi="Cambria"/>
        </w:rPr>
        <w:t>Source waste separation – NA.</w:t>
      </w:r>
    </w:p>
    <w:p w14:paraId="553F9269" w14:textId="781FF6E0" w:rsidR="00B75C31" w:rsidRDefault="00B75C31" w:rsidP="00B75C31">
      <w:pPr>
        <w:pStyle w:val="ListParagraph"/>
        <w:numPr>
          <w:ilvl w:val="0"/>
          <w:numId w:val="16"/>
        </w:numPr>
        <w:rPr>
          <w:rFonts w:ascii="Cambria" w:hAnsi="Cambria"/>
        </w:rPr>
      </w:pPr>
      <w:r>
        <w:rPr>
          <w:rFonts w:ascii="Cambria" w:hAnsi="Cambria"/>
        </w:rPr>
        <w:t>Proposed recycling – NA.</w:t>
      </w:r>
    </w:p>
    <w:p w14:paraId="7D4EEAA1" w14:textId="5D40F87F" w:rsidR="00B75C31" w:rsidRDefault="00B75C31" w:rsidP="00B75C31">
      <w:pPr>
        <w:pStyle w:val="ListParagraph"/>
        <w:numPr>
          <w:ilvl w:val="0"/>
          <w:numId w:val="16"/>
        </w:numPr>
        <w:rPr>
          <w:rFonts w:ascii="Cambria" w:hAnsi="Cambria"/>
        </w:rPr>
      </w:pPr>
      <w:r>
        <w:rPr>
          <w:rFonts w:ascii="Cambria" w:hAnsi="Cambria"/>
        </w:rPr>
        <w:t>Food waste and composting – NA.</w:t>
      </w:r>
    </w:p>
    <w:p w14:paraId="208A0FB5" w14:textId="7F871357" w:rsidR="00B75C31" w:rsidRDefault="00B75C31" w:rsidP="00B75C31">
      <w:pPr>
        <w:pStyle w:val="ListParagraph"/>
        <w:numPr>
          <w:ilvl w:val="0"/>
          <w:numId w:val="16"/>
        </w:numPr>
        <w:rPr>
          <w:rFonts w:ascii="Cambria" w:hAnsi="Cambria"/>
        </w:rPr>
      </w:pPr>
      <w:r>
        <w:rPr>
          <w:rFonts w:ascii="Cambria" w:hAnsi="Cambria"/>
        </w:rPr>
        <w:t>Litter control – for the proposed works, litter will be controlled with the use of a skip bin as well as taking rubbish offsite in work vehicles.</w:t>
      </w:r>
    </w:p>
    <w:p w14:paraId="26F88F12" w14:textId="171BB62A" w:rsidR="00B75C31" w:rsidRDefault="00B75C31" w:rsidP="00B75C31">
      <w:pPr>
        <w:pStyle w:val="ListParagraph"/>
        <w:numPr>
          <w:ilvl w:val="0"/>
          <w:numId w:val="16"/>
        </w:numPr>
        <w:rPr>
          <w:rFonts w:ascii="Cambria" w:hAnsi="Cambria"/>
        </w:rPr>
      </w:pPr>
      <w:r>
        <w:rPr>
          <w:rFonts w:ascii="Cambria" w:hAnsi="Cambria"/>
        </w:rPr>
        <w:t>How building waste is re-used, recycled or disposed – existing timber decking to be dismantled and timbers kept for “interest” projects; unusable waste to be disposed at the local landfill as per their requirements.</w:t>
      </w:r>
    </w:p>
    <w:p w14:paraId="1D2830F7" w14:textId="29A5404F" w:rsidR="00B75C31" w:rsidRDefault="00B75C31" w:rsidP="00B75C31">
      <w:pPr>
        <w:rPr>
          <w:rFonts w:ascii="Cambria" w:hAnsi="Cambria"/>
        </w:rPr>
      </w:pPr>
    </w:p>
    <w:p w14:paraId="43A0EE24" w14:textId="48D10B25" w:rsidR="00B75C31" w:rsidRPr="00287D82" w:rsidRDefault="00B75C31" w:rsidP="00B75C31">
      <w:pPr>
        <w:rPr>
          <w:rFonts w:ascii="Cambria" w:hAnsi="Cambria"/>
          <w:b/>
          <w:bCs/>
        </w:rPr>
      </w:pPr>
      <w:r w:rsidRPr="00287D82">
        <w:rPr>
          <w:rFonts w:ascii="Cambria" w:hAnsi="Cambria"/>
          <w:b/>
          <w:bCs/>
        </w:rPr>
        <w:t>Demolition</w:t>
      </w:r>
    </w:p>
    <w:p w14:paraId="16A55932" w14:textId="605B82F7" w:rsidR="00B75C31" w:rsidRDefault="00B75C31" w:rsidP="00B75C31">
      <w:pPr>
        <w:rPr>
          <w:rFonts w:ascii="Cambria" w:hAnsi="Cambria"/>
        </w:rPr>
      </w:pPr>
    </w:p>
    <w:p w14:paraId="31BC3997" w14:textId="3DCADF2F" w:rsidR="00B75C31" w:rsidRDefault="00287D82" w:rsidP="00B75C31">
      <w:pPr>
        <w:pStyle w:val="ListParagraph"/>
        <w:numPr>
          <w:ilvl w:val="0"/>
          <w:numId w:val="17"/>
        </w:numPr>
        <w:rPr>
          <w:rFonts w:ascii="Cambria" w:hAnsi="Cambria"/>
        </w:rPr>
      </w:pPr>
      <w:r>
        <w:rPr>
          <w:rFonts w:ascii="Cambria" w:hAnsi="Cambria"/>
        </w:rPr>
        <w:t>The proposed works will not require demolition of the building.</w:t>
      </w:r>
    </w:p>
    <w:p w14:paraId="2AE0D495" w14:textId="05529E8C" w:rsidR="00450D66" w:rsidRDefault="00450D66" w:rsidP="00450D66">
      <w:pPr>
        <w:rPr>
          <w:rFonts w:ascii="Cambria" w:hAnsi="Cambria"/>
        </w:rPr>
      </w:pPr>
    </w:p>
    <w:p w14:paraId="4D991FE0" w14:textId="0668A500" w:rsidR="00450D66" w:rsidRDefault="00450D66" w:rsidP="00450D66">
      <w:pPr>
        <w:rPr>
          <w:rFonts w:ascii="Cambria" w:hAnsi="Cambria"/>
        </w:rPr>
      </w:pPr>
    </w:p>
    <w:p w14:paraId="5C737CA4" w14:textId="55819524" w:rsidR="00CF016D" w:rsidRDefault="00CF016D" w:rsidP="00450D66">
      <w:pPr>
        <w:rPr>
          <w:rFonts w:ascii="Cambria" w:hAnsi="Cambria"/>
          <w:b/>
          <w:bCs/>
        </w:rPr>
      </w:pPr>
    </w:p>
    <w:p w14:paraId="7E0093EA" w14:textId="77777777" w:rsidR="00CF016D" w:rsidRPr="008E186F" w:rsidRDefault="00CF016D" w:rsidP="00CF016D">
      <w:pPr>
        <w:pBdr>
          <w:bottom w:val="single" w:sz="4" w:space="1" w:color="auto"/>
        </w:pBdr>
        <w:rPr>
          <w:rFonts w:cs="Arial"/>
          <w:b/>
          <w:bCs/>
          <w:caps/>
          <w:sz w:val="20"/>
          <w:szCs w:val="20"/>
          <w:lang w:val="en-US"/>
        </w:rPr>
      </w:pPr>
      <w:r w:rsidRPr="008E186F">
        <w:rPr>
          <w:rFonts w:cs="Arial"/>
          <w:b/>
          <w:bCs/>
          <w:caps/>
          <w:sz w:val="20"/>
          <w:szCs w:val="20"/>
          <w:lang w:val="en-US"/>
        </w:rPr>
        <w:t>TABLE 2: State Environmental Planning Policy (Kosciuszko National Park—Alpine Resorts) 2007</w:t>
      </w:r>
    </w:p>
    <w:p w14:paraId="7737658D" w14:textId="77777777" w:rsidR="00CF016D" w:rsidRPr="009E686B" w:rsidRDefault="00CF016D" w:rsidP="00CF016D">
      <w:pPr>
        <w:ind w:left="340" w:hanging="340"/>
        <w:rPr>
          <w:rFonts w:cs="Arial"/>
          <w:b/>
          <w:bCs/>
          <w:sz w:val="20"/>
          <w:szCs w:val="20"/>
          <w:lang w:val="en-US"/>
        </w:rPr>
      </w:pPr>
      <w:bookmarkStart w:id="0" w:name="pt.2-cl.14"/>
      <w:bookmarkStart w:id="1" w:name="pt.1-cl.2"/>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478"/>
      </w:tblGrid>
      <w:tr w:rsidR="00CF016D" w:rsidRPr="004B43E9" w14:paraId="5FF48E50" w14:textId="77777777" w:rsidTr="009B205B">
        <w:tc>
          <w:tcPr>
            <w:tcW w:w="9242" w:type="dxa"/>
            <w:gridSpan w:val="2"/>
            <w:shd w:val="clear" w:color="auto" w:fill="E0E0E0"/>
          </w:tcPr>
          <w:p w14:paraId="233FC1A5" w14:textId="77777777" w:rsidR="00CF016D" w:rsidRPr="004B43E9" w:rsidRDefault="00CF016D" w:rsidP="009B205B">
            <w:pPr>
              <w:spacing w:after="120"/>
              <w:ind w:left="340" w:hanging="340"/>
              <w:rPr>
                <w:rFonts w:cs="Arial"/>
                <w:sz w:val="20"/>
                <w:szCs w:val="20"/>
                <w:lang w:val="en-US"/>
              </w:rPr>
            </w:pPr>
            <w:r w:rsidRPr="004B43E9">
              <w:rPr>
                <w:rFonts w:cs="Arial"/>
                <w:b/>
                <w:bCs/>
                <w:sz w:val="20"/>
                <w:szCs w:val="20"/>
                <w:lang w:val="en-US"/>
              </w:rPr>
              <w:t>Clause 2</w:t>
            </w:r>
            <w:r w:rsidRPr="004B43E9">
              <w:rPr>
                <w:rFonts w:cs="Arial"/>
                <w:sz w:val="20"/>
                <w:szCs w:val="20"/>
                <w:lang w:val="en-US"/>
              </w:rPr>
              <w:tab/>
            </w:r>
            <w:r w:rsidRPr="004B43E9">
              <w:rPr>
                <w:rFonts w:cs="Arial"/>
                <w:b/>
                <w:bCs/>
                <w:sz w:val="20"/>
                <w:szCs w:val="20"/>
                <w:lang w:val="en-US"/>
              </w:rPr>
              <w:t>Aim and objectives of Policy</w:t>
            </w:r>
          </w:p>
        </w:tc>
      </w:tr>
      <w:tr w:rsidR="00AC498E" w:rsidRPr="004B43E9" w14:paraId="07C8D23D" w14:textId="77777777" w:rsidTr="009B205B">
        <w:tc>
          <w:tcPr>
            <w:tcW w:w="4621" w:type="dxa"/>
            <w:shd w:val="clear" w:color="auto" w:fill="auto"/>
          </w:tcPr>
          <w:p w14:paraId="440475D1" w14:textId="77777777" w:rsidR="00CF016D" w:rsidRPr="004B43E9" w:rsidRDefault="00CF016D" w:rsidP="009B205B">
            <w:pPr>
              <w:spacing w:after="120"/>
              <w:rPr>
                <w:rFonts w:cs="Arial"/>
                <w:b/>
                <w:bCs/>
                <w:sz w:val="20"/>
                <w:szCs w:val="20"/>
                <w:lang w:val="en-US"/>
              </w:rPr>
            </w:pPr>
            <w:r w:rsidRPr="004B43E9">
              <w:rPr>
                <w:rFonts w:cs="Arial"/>
                <w:sz w:val="20"/>
                <w:szCs w:val="20"/>
                <w:lang w:val="en-US"/>
              </w:rPr>
              <w:t>(1)</w:t>
            </w:r>
            <w:r w:rsidRPr="004B43E9">
              <w:rPr>
                <w:rFonts w:cs="Arial"/>
                <w:sz w:val="20"/>
                <w:szCs w:val="20"/>
                <w:lang w:val="en-US"/>
              </w:rPr>
              <w:tab/>
              <w:t>The aim of this Policy is to protect and enhance the natural environment of the alpine resorts, in the context of Kosciuszko National Park, by ensuring that development in those resorts is managed in a way that has regard to the principles of ecologically sustainable development (including the conservation and restoration of ecological processes, natural systems and biodiversity).</w:t>
            </w:r>
          </w:p>
        </w:tc>
        <w:tc>
          <w:tcPr>
            <w:tcW w:w="4621" w:type="dxa"/>
            <w:shd w:val="clear" w:color="auto" w:fill="auto"/>
          </w:tcPr>
          <w:p w14:paraId="7A28BC32" w14:textId="62472C98" w:rsidR="00CF016D" w:rsidRPr="004B43E9" w:rsidRDefault="009A204A" w:rsidP="009B205B">
            <w:pPr>
              <w:spacing w:after="120"/>
              <w:rPr>
                <w:rFonts w:cs="Arial"/>
                <w:b/>
                <w:bCs/>
                <w:sz w:val="20"/>
                <w:szCs w:val="20"/>
                <w:lang w:val="en-US"/>
              </w:rPr>
            </w:pPr>
            <w:r>
              <w:rPr>
                <w:rFonts w:cs="Arial"/>
                <w:b/>
                <w:bCs/>
                <w:sz w:val="20"/>
                <w:szCs w:val="20"/>
                <w:lang w:val="en-US"/>
              </w:rPr>
              <w:t>The project is largely repairs and maintenance, but in the process, will enhance the building in its setting</w:t>
            </w:r>
            <w:r w:rsidR="00AC498E">
              <w:rPr>
                <w:rFonts w:cs="Arial"/>
                <w:b/>
                <w:bCs/>
                <w:sz w:val="20"/>
                <w:szCs w:val="20"/>
                <w:lang w:val="en-US"/>
              </w:rPr>
              <w:t xml:space="preserve"> – aesthetically, with safety considerations and mitigation of environmental hazards.</w:t>
            </w:r>
          </w:p>
        </w:tc>
      </w:tr>
      <w:tr w:rsidR="00AC498E" w:rsidRPr="004B43E9" w14:paraId="1933FBA5" w14:textId="77777777" w:rsidTr="009B205B">
        <w:tc>
          <w:tcPr>
            <w:tcW w:w="4621" w:type="dxa"/>
            <w:tcBorders>
              <w:bottom w:val="single" w:sz="4" w:space="0" w:color="auto"/>
            </w:tcBorders>
            <w:shd w:val="clear" w:color="auto" w:fill="auto"/>
          </w:tcPr>
          <w:p w14:paraId="3E361C3E" w14:textId="77777777" w:rsidR="00CF016D" w:rsidRPr="004B43E9" w:rsidRDefault="00CF016D" w:rsidP="009B205B">
            <w:pPr>
              <w:spacing w:after="120"/>
              <w:rPr>
                <w:rFonts w:cs="Arial"/>
                <w:sz w:val="20"/>
                <w:szCs w:val="20"/>
                <w:lang w:val="en-US"/>
              </w:rPr>
            </w:pPr>
            <w:r w:rsidRPr="004B43E9">
              <w:rPr>
                <w:rFonts w:cs="Arial"/>
                <w:sz w:val="20"/>
                <w:szCs w:val="20"/>
                <w:lang w:val="en-US"/>
              </w:rPr>
              <w:t>(2)</w:t>
            </w:r>
            <w:r w:rsidRPr="004B43E9">
              <w:rPr>
                <w:rFonts w:cs="Arial"/>
                <w:sz w:val="20"/>
                <w:szCs w:val="20"/>
                <w:lang w:val="en-US"/>
              </w:rPr>
              <w:tab/>
              <w:t xml:space="preserve">The objectives of this Policy are as follows: </w:t>
            </w:r>
          </w:p>
          <w:p w14:paraId="3CE64533" w14:textId="77777777" w:rsidR="00CF016D" w:rsidRPr="004B43E9" w:rsidRDefault="00CF016D" w:rsidP="009B205B">
            <w:pPr>
              <w:spacing w:after="120"/>
              <w:rPr>
                <w:rFonts w:cs="Arial"/>
                <w:sz w:val="20"/>
                <w:szCs w:val="20"/>
                <w:lang w:val="en-US"/>
              </w:rPr>
            </w:pPr>
            <w:r w:rsidRPr="004B43E9">
              <w:rPr>
                <w:rFonts w:cs="Arial"/>
                <w:sz w:val="20"/>
                <w:szCs w:val="20"/>
                <w:lang w:val="en-US"/>
              </w:rPr>
              <w:t>(a)</w:t>
            </w:r>
            <w:r w:rsidRPr="004B43E9">
              <w:rPr>
                <w:rFonts w:cs="Arial"/>
                <w:sz w:val="20"/>
                <w:szCs w:val="20"/>
                <w:lang w:val="en-US"/>
              </w:rPr>
              <w:tab/>
              <w:t>to encourage the carrying out of a range of development in the alpine resorts (including the provision of services, facilities and infrastructure, and economic and recreational activities) that do not result in adverse environmental, social or economic impacts on the natural or cultural environment of land to which this Policy applies,</w:t>
            </w:r>
          </w:p>
          <w:p w14:paraId="68F984B9" w14:textId="77777777" w:rsidR="00CF016D" w:rsidRPr="004B43E9" w:rsidRDefault="00CF016D" w:rsidP="009B205B">
            <w:pPr>
              <w:spacing w:after="120"/>
              <w:rPr>
                <w:rFonts w:cs="Arial"/>
                <w:sz w:val="20"/>
                <w:szCs w:val="20"/>
                <w:lang w:val="en-US"/>
              </w:rPr>
            </w:pPr>
            <w:r w:rsidRPr="004B43E9">
              <w:rPr>
                <w:rFonts w:cs="Arial"/>
                <w:sz w:val="20"/>
                <w:szCs w:val="20"/>
                <w:lang w:val="en-US"/>
              </w:rPr>
              <w:t>(b)</w:t>
            </w:r>
            <w:r w:rsidRPr="004B43E9">
              <w:rPr>
                <w:rFonts w:cs="Arial"/>
                <w:sz w:val="20"/>
                <w:szCs w:val="20"/>
                <w:lang w:val="en-US"/>
              </w:rPr>
              <w:tab/>
              <w:t>to put in place planning controls that contribute to and facilitate the carrying out of ski resort development in Kosciuszko National Park that is ecologically sustainable in recognition of the fact that this development is of State and regional significance,</w:t>
            </w:r>
          </w:p>
          <w:p w14:paraId="4765AD2F" w14:textId="77777777" w:rsidR="00CF016D" w:rsidRPr="004B43E9" w:rsidRDefault="00CF016D" w:rsidP="009B205B">
            <w:pPr>
              <w:spacing w:after="120"/>
              <w:rPr>
                <w:rFonts w:cs="Arial"/>
                <w:b/>
                <w:bCs/>
                <w:sz w:val="20"/>
                <w:szCs w:val="20"/>
                <w:lang w:val="en-US"/>
              </w:rPr>
            </w:pPr>
            <w:r w:rsidRPr="004B43E9">
              <w:rPr>
                <w:rFonts w:cs="Arial"/>
                <w:sz w:val="20"/>
                <w:szCs w:val="20"/>
                <w:lang w:val="en-US"/>
              </w:rPr>
              <w:t>(c)</w:t>
            </w:r>
            <w:r w:rsidRPr="004B43E9">
              <w:rPr>
                <w:rFonts w:cs="Arial"/>
                <w:sz w:val="20"/>
                <w:szCs w:val="20"/>
                <w:lang w:val="en-US"/>
              </w:rPr>
              <w:tab/>
              <w:t xml:space="preserve">to </w:t>
            </w:r>
            <w:proofErr w:type="spellStart"/>
            <w:r w:rsidRPr="004B43E9">
              <w:rPr>
                <w:rFonts w:cs="Arial"/>
                <w:sz w:val="20"/>
                <w:szCs w:val="20"/>
                <w:lang w:val="en-US"/>
              </w:rPr>
              <w:t>minimise</w:t>
            </w:r>
            <w:proofErr w:type="spellEnd"/>
            <w:r w:rsidRPr="004B43E9">
              <w:rPr>
                <w:rFonts w:cs="Arial"/>
                <w:sz w:val="20"/>
                <w:szCs w:val="20"/>
                <w:lang w:val="en-US"/>
              </w:rPr>
              <w:t xml:space="preserve"> the risk to the community of exposure to environmental hazards, particularly geotechnical hazards, bush fire and flooding, by generally requiring development consent on land to which this Policy applies.</w:t>
            </w:r>
          </w:p>
        </w:tc>
        <w:tc>
          <w:tcPr>
            <w:tcW w:w="4621" w:type="dxa"/>
            <w:tcBorders>
              <w:bottom w:val="single" w:sz="4" w:space="0" w:color="auto"/>
            </w:tcBorders>
            <w:shd w:val="clear" w:color="auto" w:fill="auto"/>
          </w:tcPr>
          <w:p w14:paraId="22B1C735" w14:textId="0DE7BC76" w:rsidR="00CF016D" w:rsidRPr="004B43E9" w:rsidRDefault="00AC498E" w:rsidP="009B205B">
            <w:pPr>
              <w:spacing w:after="120"/>
              <w:rPr>
                <w:rFonts w:cs="Arial"/>
                <w:b/>
                <w:bCs/>
                <w:sz w:val="20"/>
                <w:szCs w:val="20"/>
                <w:lang w:val="en-US"/>
              </w:rPr>
            </w:pPr>
            <w:r>
              <w:rPr>
                <w:rFonts w:cs="Arial"/>
                <w:b/>
                <w:bCs/>
                <w:sz w:val="20"/>
                <w:szCs w:val="20"/>
                <w:lang w:val="en-US"/>
              </w:rPr>
              <w:t>See above.</w:t>
            </w:r>
          </w:p>
        </w:tc>
      </w:tr>
      <w:tr w:rsidR="00CF016D" w:rsidRPr="004B43E9" w14:paraId="78D99A4F" w14:textId="77777777" w:rsidTr="009B205B">
        <w:tc>
          <w:tcPr>
            <w:tcW w:w="9242" w:type="dxa"/>
            <w:gridSpan w:val="2"/>
            <w:shd w:val="clear" w:color="auto" w:fill="E0E0E0"/>
          </w:tcPr>
          <w:p w14:paraId="7A49B60A" w14:textId="77777777" w:rsidR="00CF016D" w:rsidRPr="004B43E9" w:rsidRDefault="00CF016D" w:rsidP="009B205B">
            <w:pPr>
              <w:spacing w:after="120"/>
              <w:rPr>
                <w:rFonts w:cs="Arial"/>
                <w:b/>
                <w:bCs/>
                <w:sz w:val="20"/>
                <w:szCs w:val="20"/>
                <w:lang w:val="en-US"/>
              </w:rPr>
            </w:pPr>
            <w:r w:rsidRPr="004B43E9">
              <w:rPr>
                <w:rFonts w:cs="Arial"/>
                <w:b/>
                <w:bCs/>
                <w:sz w:val="20"/>
                <w:szCs w:val="20"/>
                <w:lang w:val="en-US"/>
              </w:rPr>
              <w:t>Clause 14</w:t>
            </w:r>
            <w:r w:rsidRPr="004B43E9">
              <w:rPr>
                <w:rFonts w:cs="Arial"/>
                <w:sz w:val="20"/>
                <w:szCs w:val="20"/>
                <w:lang w:val="en-US"/>
              </w:rPr>
              <w:tab/>
            </w:r>
            <w:r w:rsidRPr="004B43E9">
              <w:rPr>
                <w:rFonts w:cs="Arial"/>
                <w:b/>
                <w:bCs/>
                <w:sz w:val="20"/>
                <w:szCs w:val="20"/>
                <w:lang w:val="en-US"/>
              </w:rPr>
              <w:t>Matters to be considered by consent authority</w:t>
            </w:r>
          </w:p>
        </w:tc>
      </w:tr>
      <w:tr w:rsidR="00CF016D" w:rsidRPr="004B43E9" w14:paraId="13F5071D" w14:textId="77777777" w:rsidTr="009B205B">
        <w:tc>
          <w:tcPr>
            <w:tcW w:w="9242" w:type="dxa"/>
            <w:gridSpan w:val="2"/>
            <w:shd w:val="clear" w:color="auto" w:fill="auto"/>
          </w:tcPr>
          <w:p w14:paraId="4F01D27E" w14:textId="77777777" w:rsidR="00CF016D" w:rsidRPr="004B43E9" w:rsidRDefault="00CF016D" w:rsidP="009B205B">
            <w:pPr>
              <w:spacing w:after="120"/>
              <w:rPr>
                <w:rFonts w:cs="Arial"/>
                <w:b/>
                <w:bCs/>
                <w:sz w:val="20"/>
                <w:szCs w:val="20"/>
                <w:lang w:val="en-US"/>
              </w:rPr>
            </w:pPr>
            <w:r w:rsidRPr="004B43E9">
              <w:rPr>
                <w:rFonts w:cs="Arial"/>
                <w:sz w:val="20"/>
                <w:szCs w:val="20"/>
                <w:lang w:val="en-US"/>
              </w:rPr>
              <w:lastRenderedPageBreak/>
              <w:t>(1)</w:t>
            </w:r>
            <w:r w:rsidRPr="004B43E9">
              <w:rPr>
                <w:rFonts w:cs="Arial"/>
                <w:sz w:val="20"/>
                <w:szCs w:val="20"/>
                <w:lang w:val="en-US"/>
              </w:rPr>
              <w:tab/>
              <w:t>In determining a development application that relates to land to which this Policy applies, the consent authority must take into consideration any of the following matters that are of relevance to the proposed development:</w:t>
            </w:r>
          </w:p>
        </w:tc>
      </w:tr>
      <w:tr w:rsidR="00AC498E" w:rsidRPr="004B43E9" w14:paraId="64B643B8" w14:textId="77777777" w:rsidTr="009B205B">
        <w:tc>
          <w:tcPr>
            <w:tcW w:w="4621" w:type="dxa"/>
            <w:shd w:val="clear" w:color="auto" w:fill="auto"/>
          </w:tcPr>
          <w:p w14:paraId="3A1EA71F" w14:textId="77777777" w:rsidR="00CF016D" w:rsidRPr="004B43E9" w:rsidRDefault="00CF016D" w:rsidP="009B205B">
            <w:pPr>
              <w:spacing w:after="120"/>
              <w:rPr>
                <w:rFonts w:cs="Arial"/>
                <w:sz w:val="20"/>
                <w:szCs w:val="20"/>
                <w:lang w:val="en-US"/>
              </w:rPr>
            </w:pPr>
            <w:r w:rsidRPr="004B43E9">
              <w:rPr>
                <w:rFonts w:cs="Arial"/>
                <w:sz w:val="20"/>
                <w:szCs w:val="20"/>
                <w:lang w:val="en-US"/>
              </w:rPr>
              <w:t>(a)</w:t>
            </w:r>
            <w:r w:rsidRPr="004B43E9">
              <w:rPr>
                <w:rFonts w:cs="Arial"/>
                <w:sz w:val="20"/>
                <w:szCs w:val="20"/>
                <w:lang w:val="en-US"/>
              </w:rPr>
              <w:tab/>
              <w:t>the aim and objectives of this Policy, as set out in clause 2,</w:t>
            </w:r>
          </w:p>
        </w:tc>
        <w:tc>
          <w:tcPr>
            <w:tcW w:w="4621" w:type="dxa"/>
            <w:shd w:val="clear" w:color="auto" w:fill="auto"/>
          </w:tcPr>
          <w:p w14:paraId="44FE23F5" w14:textId="573C3A70" w:rsidR="00CF016D" w:rsidRPr="004B43E9" w:rsidRDefault="00AC498E" w:rsidP="009B205B">
            <w:pPr>
              <w:spacing w:after="120"/>
              <w:rPr>
                <w:rFonts w:cs="Arial"/>
                <w:b/>
                <w:bCs/>
                <w:sz w:val="20"/>
                <w:szCs w:val="20"/>
                <w:lang w:val="en-US"/>
              </w:rPr>
            </w:pPr>
            <w:r>
              <w:rPr>
                <w:rFonts w:cs="Arial"/>
                <w:b/>
                <w:bCs/>
                <w:sz w:val="20"/>
                <w:szCs w:val="20"/>
                <w:lang w:val="en-US"/>
              </w:rPr>
              <w:t>See above.</w:t>
            </w:r>
          </w:p>
        </w:tc>
      </w:tr>
      <w:tr w:rsidR="00AC498E" w:rsidRPr="004B43E9" w14:paraId="578027AA" w14:textId="77777777" w:rsidTr="009B205B">
        <w:tc>
          <w:tcPr>
            <w:tcW w:w="4621" w:type="dxa"/>
            <w:shd w:val="clear" w:color="auto" w:fill="auto"/>
          </w:tcPr>
          <w:p w14:paraId="3F50E241" w14:textId="77777777" w:rsidR="00CF016D" w:rsidRPr="004B43E9" w:rsidRDefault="00CF016D" w:rsidP="009B205B">
            <w:pPr>
              <w:spacing w:after="120"/>
              <w:rPr>
                <w:rFonts w:cs="Arial"/>
                <w:sz w:val="20"/>
                <w:szCs w:val="20"/>
                <w:lang w:val="en-US"/>
              </w:rPr>
            </w:pPr>
            <w:r w:rsidRPr="004B43E9">
              <w:rPr>
                <w:rFonts w:cs="Arial"/>
                <w:sz w:val="20"/>
                <w:szCs w:val="20"/>
                <w:lang w:val="en-US"/>
              </w:rPr>
              <w:t>(b)</w:t>
            </w:r>
            <w:r w:rsidRPr="004B43E9">
              <w:rPr>
                <w:rFonts w:cs="Arial"/>
                <w:sz w:val="20"/>
                <w:szCs w:val="20"/>
                <w:lang w:val="en-US"/>
              </w:rPr>
              <w:tab/>
              <w:t>the extent to which the development will achieve an appropriate balance between the conservation of the natural environment and any measures to mitigate environmental hazards (including geotechnical hazards, bush fires and flooding),</w:t>
            </w:r>
          </w:p>
        </w:tc>
        <w:tc>
          <w:tcPr>
            <w:tcW w:w="4621" w:type="dxa"/>
            <w:shd w:val="clear" w:color="auto" w:fill="auto"/>
          </w:tcPr>
          <w:p w14:paraId="1D04AD7C" w14:textId="341E41AD" w:rsidR="00CF016D" w:rsidRPr="004B43E9" w:rsidRDefault="00AC498E" w:rsidP="009B205B">
            <w:pPr>
              <w:spacing w:after="120"/>
              <w:rPr>
                <w:rFonts w:cs="Arial"/>
                <w:b/>
                <w:bCs/>
                <w:sz w:val="20"/>
                <w:szCs w:val="20"/>
                <w:lang w:val="en-US"/>
              </w:rPr>
            </w:pPr>
            <w:r>
              <w:rPr>
                <w:rFonts w:cs="Arial"/>
                <w:b/>
                <w:bCs/>
                <w:sz w:val="20"/>
                <w:szCs w:val="20"/>
                <w:lang w:val="en-US"/>
              </w:rPr>
              <w:t>See above</w:t>
            </w:r>
            <w:r w:rsidR="00B851B1">
              <w:rPr>
                <w:rFonts w:cs="Arial"/>
                <w:b/>
                <w:bCs/>
                <w:sz w:val="20"/>
                <w:szCs w:val="20"/>
                <w:lang w:val="en-US"/>
              </w:rPr>
              <w:t>.</w:t>
            </w:r>
          </w:p>
        </w:tc>
      </w:tr>
      <w:tr w:rsidR="00AC498E" w:rsidRPr="004B43E9" w14:paraId="1DC243D9" w14:textId="77777777" w:rsidTr="009B205B">
        <w:tc>
          <w:tcPr>
            <w:tcW w:w="4621" w:type="dxa"/>
            <w:shd w:val="clear" w:color="auto" w:fill="auto"/>
          </w:tcPr>
          <w:p w14:paraId="6A7E98BF" w14:textId="77777777" w:rsidR="00CF016D" w:rsidRPr="004B43E9" w:rsidRDefault="00CF016D" w:rsidP="009B205B">
            <w:pPr>
              <w:spacing w:after="120"/>
              <w:rPr>
                <w:rFonts w:cs="Arial"/>
                <w:sz w:val="20"/>
                <w:szCs w:val="20"/>
                <w:lang w:val="en-US"/>
              </w:rPr>
            </w:pPr>
            <w:r w:rsidRPr="004B43E9">
              <w:rPr>
                <w:rFonts w:cs="Arial"/>
                <w:sz w:val="20"/>
                <w:szCs w:val="20"/>
                <w:lang w:val="en-US"/>
              </w:rPr>
              <w:t>(c)</w:t>
            </w:r>
            <w:r w:rsidRPr="004B43E9">
              <w:rPr>
                <w:rFonts w:cs="Arial"/>
                <w:sz w:val="20"/>
                <w:szCs w:val="20"/>
                <w:lang w:val="en-US"/>
              </w:rPr>
              <w:tab/>
              <w:t xml:space="preserve">having regard to the nature and scale of the development proposed, the impacts of the development (including the cumulative impacts of development) on the following: </w:t>
            </w:r>
          </w:p>
        </w:tc>
        <w:tc>
          <w:tcPr>
            <w:tcW w:w="4621" w:type="dxa"/>
            <w:shd w:val="clear" w:color="auto" w:fill="auto"/>
          </w:tcPr>
          <w:p w14:paraId="15B6B81F" w14:textId="02640A6F" w:rsidR="00CF016D" w:rsidRPr="004B43E9" w:rsidRDefault="00B851B1" w:rsidP="009B205B">
            <w:pPr>
              <w:spacing w:after="120"/>
              <w:rPr>
                <w:rFonts w:cs="Arial"/>
                <w:b/>
                <w:bCs/>
                <w:sz w:val="20"/>
                <w:szCs w:val="20"/>
                <w:lang w:val="en-US"/>
              </w:rPr>
            </w:pPr>
            <w:r>
              <w:rPr>
                <w:rFonts w:cs="Arial"/>
                <w:b/>
                <w:bCs/>
                <w:sz w:val="20"/>
                <w:szCs w:val="20"/>
                <w:lang w:val="en-US"/>
              </w:rPr>
              <w:t>NA</w:t>
            </w:r>
          </w:p>
        </w:tc>
      </w:tr>
      <w:tr w:rsidR="00AC498E" w:rsidRPr="004B43E9" w14:paraId="71D6BAFF" w14:textId="77777777" w:rsidTr="009B205B">
        <w:tc>
          <w:tcPr>
            <w:tcW w:w="4621" w:type="dxa"/>
            <w:shd w:val="clear" w:color="auto" w:fill="auto"/>
          </w:tcPr>
          <w:p w14:paraId="40B1935B" w14:textId="77777777" w:rsidR="00CF016D" w:rsidRPr="004B43E9" w:rsidRDefault="00CF016D" w:rsidP="00CF016D">
            <w:pPr>
              <w:numPr>
                <w:ilvl w:val="0"/>
                <w:numId w:val="19"/>
              </w:numPr>
              <w:tabs>
                <w:tab w:val="clear" w:pos="2120"/>
                <w:tab w:val="num" w:pos="1260"/>
              </w:tabs>
              <w:spacing w:after="120"/>
              <w:ind w:left="1260" w:hanging="540"/>
              <w:rPr>
                <w:rFonts w:cs="Arial"/>
                <w:sz w:val="20"/>
                <w:szCs w:val="20"/>
                <w:lang w:val="en-US"/>
              </w:rPr>
            </w:pPr>
            <w:r w:rsidRPr="004B43E9">
              <w:rPr>
                <w:rFonts w:cs="Arial"/>
                <w:sz w:val="20"/>
                <w:szCs w:val="20"/>
                <w:lang w:val="en-US"/>
              </w:rPr>
              <w:t>the capacity of existing transport to cater for peak days and the suitability of access to the alpine resorts to accommodate the development,</w:t>
            </w:r>
          </w:p>
        </w:tc>
        <w:tc>
          <w:tcPr>
            <w:tcW w:w="4621" w:type="dxa"/>
            <w:shd w:val="clear" w:color="auto" w:fill="auto"/>
          </w:tcPr>
          <w:p w14:paraId="776ED462" w14:textId="77777777" w:rsidR="00CF016D" w:rsidRPr="004B43E9" w:rsidRDefault="00CF016D" w:rsidP="009B205B">
            <w:pPr>
              <w:spacing w:after="120"/>
              <w:rPr>
                <w:rFonts w:cs="Arial"/>
                <w:b/>
                <w:bCs/>
                <w:sz w:val="20"/>
                <w:szCs w:val="20"/>
                <w:lang w:val="en-US"/>
              </w:rPr>
            </w:pPr>
          </w:p>
        </w:tc>
      </w:tr>
      <w:tr w:rsidR="00AC498E" w:rsidRPr="004B43E9" w14:paraId="51890BDA" w14:textId="77777777" w:rsidTr="009B205B">
        <w:tc>
          <w:tcPr>
            <w:tcW w:w="4621" w:type="dxa"/>
            <w:shd w:val="clear" w:color="auto" w:fill="auto"/>
          </w:tcPr>
          <w:p w14:paraId="55D0AB2B" w14:textId="77777777" w:rsidR="00CF016D" w:rsidRPr="004B43E9" w:rsidRDefault="00CF016D" w:rsidP="00CF016D">
            <w:pPr>
              <w:numPr>
                <w:ilvl w:val="0"/>
                <w:numId w:val="18"/>
              </w:numPr>
              <w:tabs>
                <w:tab w:val="clear" w:pos="2120"/>
                <w:tab w:val="num" w:pos="1260"/>
              </w:tabs>
              <w:spacing w:after="120"/>
              <w:ind w:left="1260" w:hanging="540"/>
              <w:rPr>
                <w:rFonts w:cs="Arial"/>
                <w:sz w:val="20"/>
                <w:szCs w:val="20"/>
                <w:lang w:val="en-US"/>
              </w:rPr>
            </w:pPr>
            <w:r w:rsidRPr="004B43E9">
              <w:rPr>
                <w:rFonts w:cs="Arial"/>
                <w:sz w:val="20"/>
                <w:szCs w:val="20"/>
                <w:lang w:val="en-US"/>
              </w:rPr>
              <w:t>the capacity of the reticulated effluent management system of the land to which this Policy applies to cater for peak loads generated by the development,</w:t>
            </w:r>
          </w:p>
        </w:tc>
        <w:tc>
          <w:tcPr>
            <w:tcW w:w="4621" w:type="dxa"/>
            <w:shd w:val="clear" w:color="auto" w:fill="auto"/>
          </w:tcPr>
          <w:p w14:paraId="41436511" w14:textId="77777777" w:rsidR="00CF016D" w:rsidRPr="004B43E9" w:rsidRDefault="00CF016D" w:rsidP="009B205B">
            <w:pPr>
              <w:spacing w:after="120"/>
              <w:rPr>
                <w:rFonts w:cs="Arial"/>
                <w:b/>
                <w:bCs/>
                <w:sz w:val="20"/>
                <w:szCs w:val="20"/>
                <w:lang w:val="en-US"/>
              </w:rPr>
            </w:pPr>
          </w:p>
        </w:tc>
      </w:tr>
      <w:tr w:rsidR="00AC498E" w:rsidRPr="004B43E9" w14:paraId="44B72077" w14:textId="77777777" w:rsidTr="009B205B">
        <w:tc>
          <w:tcPr>
            <w:tcW w:w="4621" w:type="dxa"/>
            <w:shd w:val="clear" w:color="auto" w:fill="auto"/>
          </w:tcPr>
          <w:p w14:paraId="11987966" w14:textId="77777777" w:rsidR="00CF016D" w:rsidRPr="004B43E9" w:rsidRDefault="00CF016D" w:rsidP="00CF016D">
            <w:pPr>
              <w:numPr>
                <w:ilvl w:val="0"/>
                <w:numId w:val="18"/>
              </w:numPr>
              <w:tabs>
                <w:tab w:val="clear" w:pos="2120"/>
                <w:tab w:val="num" w:pos="1260"/>
              </w:tabs>
              <w:spacing w:after="120"/>
              <w:ind w:left="1260" w:hanging="540"/>
              <w:rPr>
                <w:rFonts w:cs="Arial"/>
                <w:sz w:val="20"/>
                <w:szCs w:val="20"/>
                <w:lang w:val="en-US"/>
              </w:rPr>
            </w:pPr>
            <w:r w:rsidRPr="004B43E9">
              <w:rPr>
                <w:rFonts w:cs="Arial"/>
                <w:sz w:val="20"/>
                <w:szCs w:val="20"/>
                <w:lang w:val="en-US"/>
              </w:rPr>
              <w:t>the capacity of existing waste disposal facilities or transfer facilities to cater for peak loads generated by the development,</w:t>
            </w:r>
          </w:p>
        </w:tc>
        <w:tc>
          <w:tcPr>
            <w:tcW w:w="4621" w:type="dxa"/>
            <w:shd w:val="clear" w:color="auto" w:fill="auto"/>
          </w:tcPr>
          <w:p w14:paraId="2175F14F" w14:textId="77777777" w:rsidR="00CF016D" w:rsidRPr="004B43E9" w:rsidRDefault="00CF016D" w:rsidP="009B205B">
            <w:pPr>
              <w:spacing w:after="120"/>
              <w:rPr>
                <w:rFonts w:cs="Arial"/>
                <w:b/>
                <w:bCs/>
                <w:sz w:val="20"/>
                <w:szCs w:val="20"/>
                <w:lang w:val="en-US"/>
              </w:rPr>
            </w:pPr>
          </w:p>
        </w:tc>
      </w:tr>
      <w:tr w:rsidR="00AC498E" w:rsidRPr="004B43E9" w14:paraId="06E9B0A0" w14:textId="77777777" w:rsidTr="009B205B">
        <w:tc>
          <w:tcPr>
            <w:tcW w:w="4621" w:type="dxa"/>
            <w:shd w:val="clear" w:color="auto" w:fill="auto"/>
          </w:tcPr>
          <w:p w14:paraId="40655AFC" w14:textId="77777777" w:rsidR="00CF016D" w:rsidRPr="004B43E9" w:rsidRDefault="00CF016D" w:rsidP="009B205B">
            <w:pPr>
              <w:spacing w:after="120"/>
              <w:rPr>
                <w:rFonts w:cs="Arial"/>
                <w:sz w:val="20"/>
                <w:szCs w:val="20"/>
                <w:lang w:val="en-US"/>
              </w:rPr>
            </w:pPr>
            <w:r w:rsidRPr="004B43E9">
              <w:rPr>
                <w:rFonts w:cs="Arial"/>
                <w:sz w:val="20"/>
                <w:szCs w:val="20"/>
                <w:lang w:val="en-US"/>
              </w:rPr>
              <w:t>(iv)</w:t>
            </w:r>
            <w:r w:rsidRPr="004B43E9">
              <w:rPr>
                <w:rFonts w:cs="Arial"/>
                <w:sz w:val="20"/>
                <w:szCs w:val="20"/>
                <w:lang w:val="en-US"/>
              </w:rPr>
              <w:tab/>
              <w:t>the capacity of any existing water supply to cater for peak loads generated by the development,</w:t>
            </w:r>
          </w:p>
        </w:tc>
        <w:tc>
          <w:tcPr>
            <w:tcW w:w="4621" w:type="dxa"/>
            <w:shd w:val="clear" w:color="auto" w:fill="auto"/>
          </w:tcPr>
          <w:p w14:paraId="0B6042A7" w14:textId="0BB38E3A" w:rsidR="00CF016D" w:rsidRPr="004B43E9" w:rsidRDefault="00AC498E" w:rsidP="009B205B">
            <w:pPr>
              <w:spacing w:after="120"/>
              <w:rPr>
                <w:rFonts w:cs="Arial"/>
                <w:b/>
                <w:bCs/>
                <w:sz w:val="20"/>
                <w:szCs w:val="20"/>
                <w:lang w:val="en-US"/>
              </w:rPr>
            </w:pPr>
            <w:r>
              <w:rPr>
                <w:rFonts w:cs="Arial"/>
                <w:b/>
                <w:bCs/>
                <w:sz w:val="20"/>
                <w:szCs w:val="20"/>
                <w:lang w:val="en-US"/>
              </w:rPr>
              <w:t>NA</w:t>
            </w:r>
          </w:p>
        </w:tc>
      </w:tr>
      <w:tr w:rsidR="00AC498E" w:rsidRPr="004B43E9" w14:paraId="28F6EECB" w14:textId="77777777" w:rsidTr="009B205B">
        <w:tc>
          <w:tcPr>
            <w:tcW w:w="4621" w:type="dxa"/>
            <w:shd w:val="clear" w:color="auto" w:fill="auto"/>
          </w:tcPr>
          <w:p w14:paraId="4E29A731" w14:textId="77777777" w:rsidR="00CF016D" w:rsidRPr="004B43E9" w:rsidRDefault="00CF016D" w:rsidP="009B205B">
            <w:pPr>
              <w:spacing w:after="120"/>
              <w:rPr>
                <w:rFonts w:cs="Arial"/>
                <w:sz w:val="20"/>
                <w:szCs w:val="20"/>
                <w:lang w:val="en-US"/>
              </w:rPr>
            </w:pPr>
            <w:r w:rsidRPr="004B43E9">
              <w:rPr>
                <w:rFonts w:cs="Arial"/>
                <w:sz w:val="20"/>
                <w:szCs w:val="20"/>
                <w:lang w:val="en-US"/>
              </w:rPr>
              <w:t>(d)</w:t>
            </w:r>
            <w:r w:rsidRPr="004B43E9">
              <w:rPr>
                <w:rFonts w:cs="Arial"/>
                <w:sz w:val="20"/>
                <w:szCs w:val="20"/>
                <w:lang w:val="en-US"/>
              </w:rPr>
              <w:tab/>
              <w:t xml:space="preserve">any statement of environmental effects required to accompany the development application for the development, </w:t>
            </w:r>
          </w:p>
        </w:tc>
        <w:tc>
          <w:tcPr>
            <w:tcW w:w="4621" w:type="dxa"/>
            <w:shd w:val="clear" w:color="auto" w:fill="auto"/>
          </w:tcPr>
          <w:p w14:paraId="2EFFDE11" w14:textId="644A9824" w:rsidR="00CF016D" w:rsidRPr="004B43E9" w:rsidRDefault="00AC498E" w:rsidP="009B205B">
            <w:pPr>
              <w:spacing w:after="120"/>
              <w:rPr>
                <w:rFonts w:cs="Arial"/>
                <w:b/>
                <w:bCs/>
                <w:sz w:val="20"/>
                <w:szCs w:val="20"/>
                <w:lang w:val="en-US"/>
              </w:rPr>
            </w:pPr>
            <w:r>
              <w:rPr>
                <w:rFonts w:cs="Arial"/>
                <w:b/>
                <w:bCs/>
                <w:sz w:val="20"/>
                <w:szCs w:val="20"/>
                <w:lang w:val="en-US"/>
              </w:rPr>
              <w:t>See above.</w:t>
            </w:r>
          </w:p>
        </w:tc>
      </w:tr>
      <w:tr w:rsidR="00AC498E" w:rsidRPr="004B43E9" w14:paraId="356D689A" w14:textId="77777777" w:rsidTr="009B205B">
        <w:tc>
          <w:tcPr>
            <w:tcW w:w="4621" w:type="dxa"/>
            <w:shd w:val="clear" w:color="auto" w:fill="auto"/>
          </w:tcPr>
          <w:p w14:paraId="2433B990" w14:textId="77777777" w:rsidR="00CF016D" w:rsidRPr="004B43E9" w:rsidRDefault="00CF016D" w:rsidP="009B205B">
            <w:pPr>
              <w:spacing w:after="120"/>
              <w:rPr>
                <w:rFonts w:cs="Arial"/>
                <w:sz w:val="20"/>
                <w:szCs w:val="20"/>
                <w:lang w:val="en-US"/>
              </w:rPr>
            </w:pPr>
            <w:r w:rsidRPr="004B43E9">
              <w:rPr>
                <w:rFonts w:cs="Arial"/>
                <w:sz w:val="20"/>
                <w:szCs w:val="20"/>
                <w:lang w:val="en-US"/>
              </w:rPr>
              <w:t>(e)</w:t>
            </w:r>
            <w:r w:rsidRPr="004B43E9">
              <w:rPr>
                <w:rFonts w:cs="Arial"/>
                <w:sz w:val="20"/>
                <w:szCs w:val="20"/>
                <w:lang w:val="en-US"/>
              </w:rPr>
              <w:tab/>
              <w:t>if the consent authority is of the opinion that the development would significantly alter the character of the alpine resort—an analysis of the existing character of the site and immediate surroundings to assist in understanding how the development will relate to the alpine resort,</w:t>
            </w:r>
          </w:p>
        </w:tc>
        <w:tc>
          <w:tcPr>
            <w:tcW w:w="4621" w:type="dxa"/>
            <w:shd w:val="clear" w:color="auto" w:fill="auto"/>
          </w:tcPr>
          <w:p w14:paraId="6F629EA7" w14:textId="20FC5773" w:rsidR="00CF016D" w:rsidRPr="004B43E9" w:rsidRDefault="00AC498E" w:rsidP="009B205B">
            <w:pPr>
              <w:spacing w:after="120"/>
              <w:rPr>
                <w:rFonts w:cs="Arial"/>
                <w:b/>
                <w:bCs/>
                <w:sz w:val="20"/>
                <w:szCs w:val="20"/>
                <w:lang w:val="en-US"/>
              </w:rPr>
            </w:pPr>
            <w:r>
              <w:rPr>
                <w:rFonts w:cs="Arial"/>
                <w:b/>
                <w:bCs/>
                <w:sz w:val="20"/>
                <w:szCs w:val="20"/>
                <w:lang w:val="en-US"/>
              </w:rPr>
              <w:t>NA</w:t>
            </w:r>
          </w:p>
        </w:tc>
      </w:tr>
      <w:tr w:rsidR="00AC498E" w:rsidRPr="004B43E9" w14:paraId="2EBA8C2E" w14:textId="77777777" w:rsidTr="009B205B">
        <w:tc>
          <w:tcPr>
            <w:tcW w:w="4621" w:type="dxa"/>
            <w:shd w:val="clear" w:color="auto" w:fill="auto"/>
          </w:tcPr>
          <w:p w14:paraId="4152A035" w14:textId="77777777" w:rsidR="00CF016D" w:rsidRPr="004B43E9" w:rsidRDefault="00CF016D" w:rsidP="009B205B">
            <w:pPr>
              <w:spacing w:after="120"/>
              <w:rPr>
                <w:rFonts w:cs="Arial"/>
                <w:sz w:val="20"/>
                <w:szCs w:val="20"/>
                <w:lang w:val="en-US"/>
              </w:rPr>
            </w:pPr>
            <w:r w:rsidRPr="004B43E9">
              <w:rPr>
                <w:rFonts w:cs="Arial"/>
                <w:sz w:val="20"/>
                <w:szCs w:val="20"/>
                <w:lang w:val="en-US"/>
              </w:rPr>
              <w:t>(f)</w:t>
            </w:r>
            <w:r w:rsidRPr="004B43E9">
              <w:rPr>
                <w:rFonts w:cs="Arial"/>
                <w:sz w:val="20"/>
                <w:szCs w:val="20"/>
                <w:lang w:val="en-US"/>
              </w:rPr>
              <w:tab/>
              <w:t xml:space="preserve">the </w:t>
            </w:r>
            <w:r w:rsidRPr="004B43E9">
              <w:rPr>
                <w:rFonts w:cs="Arial"/>
                <w:i/>
                <w:iCs/>
                <w:sz w:val="20"/>
                <w:szCs w:val="20"/>
                <w:lang w:val="en-US"/>
              </w:rPr>
              <w:t>Geotechnical Policy—Kosciuszko Alpine Resorts</w:t>
            </w:r>
            <w:r w:rsidRPr="004B43E9">
              <w:rPr>
                <w:rFonts w:cs="Arial"/>
                <w:sz w:val="20"/>
                <w:szCs w:val="20"/>
                <w:lang w:val="en-US"/>
              </w:rPr>
              <w:t xml:space="preserve"> (2003, Department of Infrastructure, Planning and Natural Resources) and any measures proposed to address any geotechnical issues arising in relation to the development,</w:t>
            </w:r>
          </w:p>
        </w:tc>
        <w:tc>
          <w:tcPr>
            <w:tcW w:w="4621" w:type="dxa"/>
            <w:shd w:val="clear" w:color="auto" w:fill="auto"/>
          </w:tcPr>
          <w:p w14:paraId="19D8D6F1" w14:textId="4FEF8309" w:rsidR="00CF016D" w:rsidRPr="004B43E9" w:rsidRDefault="00B851B1" w:rsidP="009B205B">
            <w:pPr>
              <w:spacing w:after="120"/>
              <w:rPr>
                <w:rFonts w:cs="Arial"/>
                <w:b/>
                <w:bCs/>
                <w:sz w:val="20"/>
                <w:szCs w:val="20"/>
                <w:lang w:val="en-US"/>
              </w:rPr>
            </w:pPr>
            <w:r>
              <w:rPr>
                <w:rFonts w:cs="Arial"/>
                <w:b/>
                <w:bCs/>
                <w:sz w:val="20"/>
                <w:szCs w:val="20"/>
                <w:lang w:val="en-US"/>
              </w:rPr>
              <w:t>See attached.</w:t>
            </w:r>
          </w:p>
        </w:tc>
      </w:tr>
      <w:tr w:rsidR="00AC498E" w:rsidRPr="004B43E9" w14:paraId="39009708" w14:textId="77777777" w:rsidTr="009B205B">
        <w:tc>
          <w:tcPr>
            <w:tcW w:w="4621" w:type="dxa"/>
            <w:shd w:val="clear" w:color="auto" w:fill="auto"/>
          </w:tcPr>
          <w:p w14:paraId="45A09621" w14:textId="77777777" w:rsidR="00CF016D" w:rsidRPr="004B43E9" w:rsidRDefault="00CF016D" w:rsidP="009B205B">
            <w:pPr>
              <w:spacing w:after="120"/>
              <w:rPr>
                <w:rFonts w:cs="Arial"/>
                <w:sz w:val="20"/>
                <w:szCs w:val="20"/>
                <w:lang w:val="en-US"/>
              </w:rPr>
            </w:pPr>
            <w:r w:rsidRPr="004B43E9">
              <w:rPr>
                <w:rFonts w:cs="Arial"/>
                <w:sz w:val="20"/>
                <w:szCs w:val="20"/>
                <w:lang w:val="en-US"/>
              </w:rPr>
              <w:t>(g)</w:t>
            </w:r>
            <w:r w:rsidRPr="004B43E9">
              <w:rPr>
                <w:rFonts w:cs="Arial"/>
                <w:sz w:val="20"/>
                <w:szCs w:val="20"/>
                <w:lang w:val="en-US"/>
              </w:rPr>
              <w:tab/>
              <w:t>if earthworks or excavation works are proposed—any sedimentation and erosion control measures proposed to mitigate any adverse impacts associated with those works,</w:t>
            </w:r>
          </w:p>
        </w:tc>
        <w:tc>
          <w:tcPr>
            <w:tcW w:w="4621" w:type="dxa"/>
            <w:shd w:val="clear" w:color="auto" w:fill="auto"/>
          </w:tcPr>
          <w:p w14:paraId="3CAC4C86" w14:textId="7A2CAB6E" w:rsidR="00CF016D" w:rsidRPr="004B43E9" w:rsidRDefault="00B851B1" w:rsidP="009B205B">
            <w:pPr>
              <w:spacing w:after="120"/>
              <w:rPr>
                <w:rFonts w:cs="Arial"/>
                <w:b/>
                <w:bCs/>
                <w:sz w:val="20"/>
                <w:szCs w:val="20"/>
                <w:lang w:val="en-US"/>
              </w:rPr>
            </w:pPr>
            <w:r>
              <w:rPr>
                <w:rFonts w:cs="Arial"/>
                <w:b/>
                <w:bCs/>
                <w:sz w:val="20"/>
                <w:szCs w:val="20"/>
                <w:lang w:val="en-US"/>
              </w:rPr>
              <w:t>See attached.</w:t>
            </w:r>
          </w:p>
        </w:tc>
      </w:tr>
      <w:tr w:rsidR="00AC498E" w:rsidRPr="004B43E9" w14:paraId="6DCF2A0F" w14:textId="77777777" w:rsidTr="009B205B">
        <w:tc>
          <w:tcPr>
            <w:tcW w:w="4621" w:type="dxa"/>
            <w:shd w:val="clear" w:color="auto" w:fill="auto"/>
          </w:tcPr>
          <w:p w14:paraId="66AEEC64" w14:textId="77777777" w:rsidR="00CF016D" w:rsidRPr="004B43E9" w:rsidRDefault="00CF016D" w:rsidP="009B205B">
            <w:pPr>
              <w:spacing w:after="120"/>
              <w:rPr>
                <w:rFonts w:cs="Arial"/>
                <w:sz w:val="20"/>
                <w:szCs w:val="20"/>
                <w:lang w:val="en-US"/>
              </w:rPr>
            </w:pPr>
            <w:r w:rsidRPr="004B43E9">
              <w:rPr>
                <w:rFonts w:cs="Arial"/>
                <w:sz w:val="20"/>
                <w:szCs w:val="20"/>
                <w:lang w:val="en-US"/>
              </w:rPr>
              <w:lastRenderedPageBreak/>
              <w:t>(h)</w:t>
            </w:r>
            <w:r w:rsidRPr="004B43E9">
              <w:rPr>
                <w:rFonts w:cs="Arial"/>
                <w:sz w:val="20"/>
                <w:szCs w:val="20"/>
                <w:lang w:val="en-US"/>
              </w:rPr>
              <w:tab/>
              <w:t>if stormwater drainage works are proposed—any measures proposed to mitigate any adverse impacts associated with those works,</w:t>
            </w:r>
          </w:p>
        </w:tc>
        <w:tc>
          <w:tcPr>
            <w:tcW w:w="4621" w:type="dxa"/>
            <w:shd w:val="clear" w:color="auto" w:fill="auto"/>
          </w:tcPr>
          <w:p w14:paraId="5FAF940A" w14:textId="54677B91" w:rsidR="00CF016D" w:rsidRPr="004B43E9" w:rsidRDefault="00B851B1" w:rsidP="009B205B">
            <w:pPr>
              <w:spacing w:after="120"/>
              <w:rPr>
                <w:rFonts w:cs="Arial"/>
                <w:b/>
                <w:bCs/>
                <w:sz w:val="20"/>
                <w:szCs w:val="20"/>
                <w:lang w:val="en-US"/>
              </w:rPr>
            </w:pPr>
            <w:r>
              <w:rPr>
                <w:rFonts w:cs="Arial"/>
                <w:b/>
                <w:bCs/>
                <w:sz w:val="20"/>
                <w:szCs w:val="20"/>
                <w:lang w:val="en-US"/>
              </w:rPr>
              <w:t>NA</w:t>
            </w:r>
          </w:p>
        </w:tc>
      </w:tr>
      <w:tr w:rsidR="00AC498E" w:rsidRPr="004B43E9" w14:paraId="6B14B8C4" w14:textId="77777777" w:rsidTr="009B205B">
        <w:tc>
          <w:tcPr>
            <w:tcW w:w="4621" w:type="dxa"/>
            <w:shd w:val="clear" w:color="auto" w:fill="auto"/>
          </w:tcPr>
          <w:p w14:paraId="3F8D66E7" w14:textId="77777777" w:rsidR="00CF016D" w:rsidRPr="004B43E9" w:rsidRDefault="00CF016D" w:rsidP="009B205B">
            <w:pPr>
              <w:spacing w:after="120"/>
              <w:rPr>
                <w:rFonts w:cs="Arial"/>
                <w:sz w:val="20"/>
                <w:szCs w:val="20"/>
                <w:lang w:val="en-US"/>
              </w:rPr>
            </w:pPr>
            <w:r w:rsidRPr="004B43E9">
              <w:rPr>
                <w:rFonts w:cs="Arial"/>
                <w:sz w:val="20"/>
                <w:szCs w:val="20"/>
                <w:lang w:val="en-US"/>
              </w:rPr>
              <w:t>(</w:t>
            </w:r>
            <w:proofErr w:type="spellStart"/>
            <w:r w:rsidRPr="004B43E9">
              <w:rPr>
                <w:rFonts w:cs="Arial"/>
                <w:sz w:val="20"/>
                <w:szCs w:val="20"/>
                <w:lang w:val="en-US"/>
              </w:rPr>
              <w:t>i</w:t>
            </w:r>
            <w:proofErr w:type="spellEnd"/>
            <w:r w:rsidRPr="004B43E9">
              <w:rPr>
                <w:rFonts w:cs="Arial"/>
                <w:sz w:val="20"/>
                <w:szCs w:val="20"/>
                <w:lang w:val="en-US"/>
              </w:rPr>
              <w:t>)</w:t>
            </w:r>
            <w:r w:rsidRPr="004B43E9">
              <w:rPr>
                <w:rFonts w:cs="Arial"/>
                <w:sz w:val="20"/>
                <w:szCs w:val="20"/>
                <w:lang w:val="en-US"/>
              </w:rPr>
              <w:tab/>
              <w:t>any visual impact of the proposed development, particularly when viewed from the Main Range,</w:t>
            </w:r>
          </w:p>
        </w:tc>
        <w:tc>
          <w:tcPr>
            <w:tcW w:w="4621" w:type="dxa"/>
            <w:shd w:val="clear" w:color="auto" w:fill="auto"/>
          </w:tcPr>
          <w:p w14:paraId="2EB183A9" w14:textId="16444714" w:rsidR="00CF016D" w:rsidRPr="004B43E9" w:rsidRDefault="00B851B1" w:rsidP="009B205B">
            <w:pPr>
              <w:spacing w:after="120"/>
              <w:rPr>
                <w:rFonts w:cs="Arial"/>
                <w:b/>
                <w:bCs/>
                <w:sz w:val="20"/>
                <w:szCs w:val="20"/>
                <w:lang w:val="en-US"/>
              </w:rPr>
            </w:pPr>
            <w:r>
              <w:rPr>
                <w:rFonts w:cs="Arial"/>
                <w:b/>
                <w:bCs/>
                <w:sz w:val="20"/>
                <w:szCs w:val="20"/>
                <w:lang w:val="en-US"/>
              </w:rPr>
              <w:t>NA</w:t>
            </w:r>
          </w:p>
        </w:tc>
      </w:tr>
      <w:tr w:rsidR="00AC498E" w:rsidRPr="004B43E9" w14:paraId="3BBEE19F" w14:textId="77777777" w:rsidTr="009B205B">
        <w:tc>
          <w:tcPr>
            <w:tcW w:w="4621" w:type="dxa"/>
            <w:shd w:val="clear" w:color="auto" w:fill="auto"/>
          </w:tcPr>
          <w:p w14:paraId="15013742" w14:textId="77777777" w:rsidR="00CF016D" w:rsidRPr="004B43E9" w:rsidRDefault="00CF016D" w:rsidP="009B205B">
            <w:pPr>
              <w:spacing w:after="120"/>
              <w:rPr>
                <w:rFonts w:cs="Arial"/>
                <w:sz w:val="20"/>
                <w:szCs w:val="20"/>
                <w:lang w:val="en-US"/>
              </w:rPr>
            </w:pPr>
            <w:r w:rsidRPr="004B43E9">
              <w:rPr>
                <w:rFonts w:cs="Arial"/>
                <w:sz w:val="20"/>
                <w:szCs w:val="20"/>
                <w:lang w:val="en-US"/>
              </w:rPr>
              <w:t>(j)</w:t>
            </w:r>
            <w:r w:rsidRPr="004B43E9">
              <w:rPr>
                <w:rFonts w:cs="Arial"/>
                <w:sz w:val="20"/>
                <w:szCs w:val="20"/>
                <w:lang w:val="en-US"/>
              </w:rPr>
              <w:tab/>
              <w:t>the extent to which the development may be connected with a significant increase in activities, outside of the ski season, in the alpine resort in which the development is proposed to be carried out,</w:t>
            </w:r>
          </w:p>
        </w:tc>
        <w:tc>
          <w:tcPr>
            <w:tcW w:w="4621" w:type="dxa"/>
            <w:shd w:val="clear" w:color="auto" w:fill="auto"/>
          </w:tcPr>
          <w:p w14:paraId="6AB1A2C9" w14:textId="382FA11A" w:rsidR="00CF016D" w:rsidRPr="004B43E9" w:rsidRDefault="00B851B1" w:rsidP="009B205B">
            <w:pPr>
              <w:spacing w:after="120"/>
              <w:rPr>
                <w:rFonts w:cs="Arial"/>
                <w:b/>
                <w:bCs/>
                <w:sz w:val="20"/>
                <w:szCs w:val="20"/>
                <w:lang w:val="en-US"/>
              </w:rPr>
            </w:pPr>
            <w:r>
              <w:rPr>
                <w:rFonts w:cs="Arial"/>
                <w:b/>
                <w:bCs/>
                <w:sz w:val="20"/>
                <w:szCs w:val="20"/>
                <w:lang w:val="en-US"/>
              </w:rPr>
              <w:t>NA</w:t>
            </w:r>
          </w:p>
        </w:tc>
      </w:tr>
      <w:tr w:rsidR="00AC498E" w:rsidRPr="004B43E9" w14:paraId="3AB0F1D8" w14:textId="77777777" w:rsidTr="009B205B">
        <w:tc>
          <w:tcPr>
            <w:tcW w:w="4621" w:type="dxa"/>
            <w:shd w:val="clear" w:color="auto" w:fill="auto"/>
          </w:tcPr>
          <w:p w14:paraId="24E25A1E" w14:textId="77777777" w:rsidR="00CF016D" w:rsidRPr="004B43E9" w:rsidRDefault="00CF016D" w:rsidP="009B205B">
            <w:pPr>
              <w:spacing w:after="120"/>
              <w:rPr>
                <w:rFonts w:cs="Arial"/>
                <w:sz w:val="20"/>
                <w:szCs w:val="20"/>
                <w:lang w:val="en-US"/>
              </w:rPr>
            </w:pPr>
            <w:r w:rsidRPr="004B43E9">
              <w:rPr>
                <w:rFonts w:cs="Arial"/>
                <w:sz w:val="20"/>
                <w:szCs w:val="20"/>
                <w:lang w:val="en-US"/>
              </w:rPr>
              <w:t>(k)</w:t>
            </w:r>
            <w:r w:rsidRPr="004B43E9">
              <w:rPr>
                <w:rFonts w:cs="Arial"/>
                <w:sz w:val="20"/>
                <w:szCs w:val="20"/>
                <w:lang w:val="en-US"/>
              </w:rPr>
              <w:tab/>
              <w:t xml:space="preserve">if the development involves the installation of ski lifting facilities and a development control plan does not apply to the alpine resort: </w:t>
            </w:r>
          </w:p>
        </w:tc>
        <w:tc>
          <w:tcPr>
            <w:tcW w:w="4621" w:type="dxa"/>
            <w:shd w:val="clear" w:color="auto" w:fill="auto"/>
          </w:tcPr>
          <w:p w14:paraId="1AA80412" w14:textId="03A3A64E" w:rsidR="00CF016D" w:rsidRPr="004B43E9" w:rsidRDefault="00B851B1" w:rsidP="009B205B">
            <w:pPr>
              <w:spacing w:after="120"/>
              <w:rPr>
                <w:rFonts w:cs="Arial"/>
                <w:b/>
                <w:bCs/>
                <w:sz w:val="20"/>
                <w:szCs w:val="20"/>
                <w:lang w:val="en-US"/>
              </w:rPr>
            </w:pPr>
            <w:r>
              <w:rPr>
                <w:rFonts w:cs="Arial"/>
                <w:b/>
                <w:bCs/>
                <w:sz w:val="20"/>
                <w:szCs w:val="20"/>
                <w:lang w:val="en-US"/>
              </w:rPr>
              <w:t>NA</w:t>
            </w:r>
          </w:p>
        </w:tc>
      </w:tr>
      <w:tr w:rsidR="00AC498E" w:rsidRPr="004B43E9" w14:paraId="200C3E29" w14:textId="77777777" w:rsidTr="009B205B">
        <w:tc>
          <w:tcPr>
            <w:tcW w:w="4621" w:type="dxa"/>
            <w:shd w:val="clear" w:color="auto" w:fill="auto"/>
          </w:tcPr>
          <w:p w14:paraId="313AB400" w14:textId="77777777" w:rsidR="00CF016D" w:rsidRPr="004B43E9" w:rsidRDefault="00CF016D" w:rsidP="00CF016D">
            <w:pPr>
              <w:numPr>
                <w:ilvl w:val="0"/>
                <w:numId w:val="20"/>
              </w:numPr>
              <w:tabs>
                <w:tab w:val="clear" w:pos="2120"/>
                <w:tab w:val="num" w:pos="1260"/>
              </w:tabs>
              <w:spacing w:after="120"/>
              <w:ind w:left="1260" w:hanging="540"/>
              <w:rPr>
                <w:rFonts w:cs="Arial"/>
                <w:sz w:val="20"/>
                <w:szCs w:val="20"/>
                <w:lang w:val="en-US"/>
              </w:rPr>
            </w:pPr>
            <w:r w:rsidRPr="004B43E9">
              <w:rPr>
                <w:rFonts w:cs="Arial"/>
                <w:sz w:val="20"/>
                <w:szCs w:val="20"/>
                <w:lang w:val="en-US"/>
              </w:rPr>
              <w:t>the capacity of existing infrastructure facilities, and</w:t>
            </w:r>
          </w:p>
        </w:tc>
        <w:tc>
          <w:tcPr>
            <w:tcW w:w="4621" w:type="dxa"/>
            <w:shd w:val="clear" w:color="auto" w:fill="auto"/>
          </w:tcPr>
          <w:p w14:paraId="3418373F" w14:textId="77777777" w:rsidR="00CF016D" w:rsidRPr="004B43E9" w:rsidRDefault="00CF016D" w:rsidP="009B205B">
            <w:pPr>
              <w:spacing w:after="120"/>
              <w:rPr>
                <w:rFonts w:cs="Arial"/>
                <w:b/>
                <w:bCs/>
                <w:sz w:val="20"/>
                <w:szCs w:val="20"/>
                <w:lang w:val="en-US"/>
              </w:rPr>
            </w:pPr>
          </w:p>
        </w:tc>
      </w:tr>
      <w:tr w:rsidR="00AC498E" w:rsidRPr="004B43E9" w14:paraId="701643C0" w14:textId="77777777" w:rsidTr="009B205B">
        <w:tc>
          <w:tcPr>
            <w:tcW w:w="4621" w:type="dxa"/>
            <w:shd w:val="clear" w:color="auto" w:fill="auto"/>
          </w:tcPr>
          <w:p w14:paraId="10B96F4F" w14:textId="77777777" w:rsidR="00CF016D" w:rsidRPr="004B43E9" w:rsidRDefault="00CF016D" w:rsidP="00CF016D">
            <w:pPr>
              <w:numPr>
                <w:ilvl w:val="0"/>
                <w:numId w:val="20"/>
              </w:numPr>
              <w:tabs>
                <w:tab w:val="clear" w:pos="2120"/>
                <w:tab w:val="num" w:pos="1260"/>
              </w:tabs>
              <w:spacing w:after="120"/>
              <w:ind w:left="1260" w:hanging="540"/>
              <w:rPr>
                <w:rFonts w:cs="Arial"/>
                <w:sz w:val="20"/>
                <w:szCs w:val="20"/>
                <w:lang w:val="en-US"/>
              </w:rPr>
            </w:pPr>
            <w:r w:rsidRPr="004B43E9">
              <w:rPr>
                <w:rFonts w:cs="Arial"/>
                <w:sz w:val="20"/>
                <w:szCs w:val="20"/>
                <w:lang w:val="en-US"/>
              </w:rPr>
              <w:t>any adverse impact of the development on access to, from or in the alpine resort,</w:t>
            </w:r>
          </w:p>
        </w:tc>
        <w:tc>
          <w:tcPr>
            <w:tcW w:w="4621" w:type="dxa"/>
            <w:shd w:val="clear" w:color="auto" w:fill="auto"/>
          </w:tcPr>
          <w:p w14:paraId="34EFD6F5" w14:textId="77777777" w:rsidR="00CF016D" w:rsidRPr="004B43E9" w:rsidRDefault="00CF016D" w:rsidP="009B205B">
            <w:pPr>
              <w:spacing w:after="120"/>
              <w:rPr>
                <w:rFonts w:cs="Arial"/>
                <w:b/>
                <w:bCs/>
                <w:sz w:val="20"/>
                <w:szCs w:val="20"/>
                <w:lang w:val="en-US"/>
              </w:rPr>
            </w:pPr>
          </w:p>
        </w:tc>
      </w:tr>
      <w:tr w:rsidR="00CF016D" w:rsidRPr="004B43E9" w14:paraId="1A00B4CD" w14:textId="77777777" w:rsidTr="009B205B">
        <w:tc>
          <w:tcPr>
            <w:tcW w:w="9242" w:type="dxa"/>
            <w:gridSpan w:val="2"/>
            <w:shd w:val="clear" w:color="auto" w:fill="auto"/>
          </w:tcPr>
          <w:p w14:paraId="21321948" w14:textId="77777777" w:rsidR="00CF016D" w:rsidRPr="004B43E9" w:rsidRDefault="00CF016D" w:rsidP="009B205B">
            <w:pPr>
              <w:spacing w:after="120"/>
              <w:rPr>
                <w:rFonts w:cs="Arial"/>
                <w:b/>
                <w:bCs/>
                <w:sz w:val="20"/>
                <w:szCs w:val="20"/>
                <w:lang w:val="en-US"/>
              </w:rPr>
            </w:pPr>
            <w:r w:rsidRPr="004B43E9">
              <w:rPr>
                <w:rFonts w:cs="Arial"/>
                <w:sz w:val="20"/>
                <w:szCs w:val="20"/>
                <w:lang w:val="en-US"/>
              </w:rPr>
              <w:t>(2)</w:t>
            </w:r>
            <w:r w:rsidRPr="004B43E9">
              <w:rPr>
                <w:rFonts w:cs="Arial"/>
                <w:sz w:val="20"/>
                <w:szCs w:val="20"/>
                <w:lang w:val="en-US"/>
              </w:rPr>
              <w:tab/>
              <w:t xml:space="preserve">The </w:t>
            </w:r>
            <w:proofErr w:type="gramStart"/>
            <w:r w:rsidRPr="004B43E9">
              <w:rPr>
                <w:rFonts w:cs="Arial"/>
                <w:b/>
                <w:bCs/>
                <w:i/>
                <w:iCs/>
                <w:sz w:val="20"/>
                <w:szCs w:val="20"/>
                <w:lang w:val="en-US"/>
              </w:rPr>
              <w:t>long term</w:t>
            </w:r>
            <w:proofErr w:type="gramEnd"/>
            <w:r w:rsidRPr="004B43E9">
              <w:rPr>
                <w:rFonts w:cs="Arial"/>
                <w:b/>
                <w:bCs/>
                <w:i/>
                <w:iCs/>
                <w:sz w:val="20"/>
                <w:szCs w:val="20"/>
                <w:lang w:val="en-US"/>
              </w:rPr>
              <w:t xml:space="preserve"> management goals</w:t>
            </w:r>
            <w:r w:rsidRPr="004B43E9">
              <w:rPr>
                <w:rFonts w:cs="Arial"/>
                <w:sz w:val="20"/>
                <w:szCs w:val="20"/>
                <w:lang w:val="en-US"/>
              </w:rPr>
              <w:t xml:space="preserve"> for riparian land are as follows:</w:t>
            </w:r>
          </w:p>
        </w:tc>
      </w:tr>
      <w:tr w:rsidR="00AC498E" w:rsidRPr="004B43E9" w14:paraId="1E33853A" w14:textId="77777777" w:rsidTr="009B205B">
        <w:tc>
          <w:tcPr>
            <w:tcW w:w="4621" w:type="dxa"/>
            <w:shd w:val="clear" w:color="auto" w:fill="auto"/>
          </w:tcPr>
          <w:p w14:paraId="2824E78D" w14:textId="77777777" w:rsidR="00CF016D" w:rsidRPr="004B43E9" w:rsidRDefault="00CF016D" w:rsidP="009B205B">
            <w:pPr>
              <w:spacing w:after="120"/>
              <w:rPr>
                <w:rFonts w:cs="Arial"/>
                <w:sz w:val="20"/>
                <w:szCs w:val="20"/>
                <w:lang w:val="en-US"/>
              </w:rPr>
            </w:pPr>
            <w:r w:rsidRPr="004B43E9">
              <w:rPr>
                <w:rFonts w:cs="Arial"/>
                <w:sz w:val="20"/>
                <w:szCs w:val="20"/>
                <w:lang w:val="en-US"/>
              </w:rPr>
              <w:t>(a)</w:t>
            </w:r>
            <w:r w:rsidRPr="004B43E9">
              <w:rPr>
                <w:rFonts w:cs="Arial"/>
                <w:sz w:val="20"/>
                <w:szCs w:val="20"/>
                <w:lang w:val="en-US"/>
              </w:rPr>
              <w:tab/>
              <w:t xml:space="preserve">to </w:t>
            </w:r>
            <w:proofErr w:type="spellStart"/>
            <w:r w:rsidRPr="004B43E9">
              <w:rPr>
                <w:rFonts w:cs="Arial"/>
                <w:sz w:val="20"/>
                <w:szCs w:val="20"/>
                <w:lang w:val="en-US"/>
              </w:rPr>
              <w:t>maximise</w:t>
            </w:r>
            <w:proofErr w:type="spellEnd"/>
            <w:r w:rsidRPr="004B43E9">
              <w:rPr>
                <w:rFonts w:cs="Arial"/>
                <w:sz w:val="20"/>
                <w:szCs w:val="20"/>
                <w:lang w:val="en-US"/>
              </w:rPr>
              <w:t xml:space="preserve"> the protection of terrestrial and aquatic habitats of native flora and native fauna and ensure the provision of linkages, where possible, between such habitats on that land,</w:t>
            </w:r>
          </w:p>
        </w:tc>
        <w:tc>
          <w:tcPr>
            <w:tcW w:w="4621" w:type="dxa"/>
            <w:shd w:val="clear" w:color="auto" w:fill="auto"/>
          </w:tcPr>
          <w:p w14:paraId="2AD3E637" w14:textId="13DC4083" w:rsidR="00CF016D" w:rsidRPr="004B43E9" w:rsidRDefault="00B851B1" w:rsidP="009B205B">
            <w:pPr>
              <w:spacing w:after="120"/>
              <w:rPr>
                <w:rFonts w:cs="Arial"/>
                <w:b/>
                <w:bCs/>
                <w:sz w:val="20"/>
                <w:szCs w:val="20"/>
                <w:lang w:val="en-US"/>
              </w:rPr>
            </w:pPr>
            <w:r>
              <w:rPr>
                <w:rFonts w:cs="Arial"/>
                <w:b/>
                <w:bCs/>
                <w:sz w:val="20"/>
                <w:szCs w:val="20"/>
                <w:lang w:val="en-US"/>
              </w:rPr>
              <w:t>NA</w:t>
            </w:r>
          </w:p>
        </w:tc>
      </w:tr>
      <w:tr w:rsidR="00AC498E" w:rsidRPr="004B43E9" w14:paraId="30254080" w14:textId="77777777" w:rsidTr="009B205B">
        <w:tc>
          <w:tcPr>
            <w:tcW w:w="4621" w:type="dxa"/>
            <w:shd w:val="clear" w:color="auto" w:fill="auto"/>
          </w:tcPr>
          <w:p w14:paraId="398AD338" w14:textId="77777777" w:rsidR="00CF016D" w:rsidRPr="004B43E9" w:rsidRDefault="00CF016D" w:rsidP="009B205B">
            <w:pPr>
              <w:spacing w:after="120"/>
              <w:rPr>
                <w:rFonts w:cs="Arial"/>
                <w:sz w:val="20"/>
                <w:szCs w:val="20"/>
                <w:lang w:val="en-US"/>
              </w:rPr>
            </w:pPr>
            <w:r w:rsidRPr="004B43E9">
              <w:rPr>
                <w:rFonts w:cs="Arial"/>
                <w:sz w:val="20"/>
                <w:szCs w:val="20"/>
                <w:lang w:val="en-US"/>
              </w:rPr>
              <w:t>(b)</w:t>
            </w:r>
            <w:r w:rsidRPr="004B43E9">
              <w:rPr>
                <w:rFonts w:cs="Arial"/>
                <w:sz w:val="20"/>
                <w:szCs w:val="20"/>
                <w:lang w:val="en-US"/>
              </w:rPr>
              <w:tab/>
              <w:t>to ensure that the integrity of areas of conservation value and terrestrial and aquatic habitats of native flora and native fauna is maintained,</w:t>
            </w:r>
          </w:p>
        </w:tc>
        <w:tc>
          <w:tcPr>
            <w:tcW w:w="4621" w:type="dxa"/>
            <w:shd w:val="clear" w:color="auto" w:fill="auto"/>
          </w:tcPr>
          <w:p w14:paraId="1DD5DA52" w14:textId="67F3ED1C" w:rsidR="00CF016D" w:rsidRPr="004B43E9" w:rsidRDefault="00B851B1" w:rsidP="009B205B">
            <w:pPr>
              <w:spacing w:after="120"/>
              <w:rPr>
                <w:rFonts w:cs="Arial"/>
                <w:b/>
                <w:bCs/>
                <w:sz w:val="20"/>
                <w:szCs w:val="20"/>
                <w:lang w:val="en-US"/>
              </w:rPr>
            </w:pPr>
            <w:r>
              <w:rPr>
                <w:rFonts w:cs="Arial"/>
                <w:b/>
                <w:bCs/>
                <w:sz w:val="20"/>
                <w:szCs w:val="20"/>
                <w:lang w:val="en-US"/>
              </w:rPr>
              <w:t>NA</w:t>
            </w:r>
          </w:p>
        </w:tc>
      </w:tr>
      <w:tr w:rsidR="00AC498E" w:rsidRPr="004B43E9" w14:paraId="6F705690" w14:textId="77777777" w:rsidTr="009B205B">
        <w:tc>
          <w:tcPr>
            <w:tcW w:w="4621" w:type="dxa"/>
            <w:tcBorders>
              <w:bottom w:val="single" w:sz="4" w:space="0" w:color="auto"/>
            </w:tcBorders>
            <w:shd w:val="clear" w:color="auto" w:fill="auto"/>
          </w:tcPr>
          <w:p w14:paraId="202837A2" w14:textId="77777777" w:rsidR="00CF016D" w:rsidRPr="004B43E9" w:rsidRDefault="00CF016D" w:rsidP="009B205B">
            <w:pPr>
              <w:spacing w:after="120"/>
              <w:rPr>
                <w:rFonts w:cs="Arial"/>
                <w:sz w:val="20"/>
                <w:szCs w:val="20"/>
                <w:lang w:val="en-US"/>
              </w:rPr>
            </w:pPr>
            <w:r w:rsidRPr="004B43E9">
              <w:rPr>
                <w:rFonts w:cs="Arial"/>
                <w:sz w:val="20"/>
                <w:szCs w:val="20"/>
                <w:lang w:val="en-US"/>
              </w:rPr>
              <w:t>(c)</w:t>
            </w:r>
            <w:r w:rsidRPr="004B43E9">
              <w:rPr>
                <w:rFonts w:cs="Arial"/>
                <w:sz w:val="20"/>
                <w:szCs w:val="20"/>
                <w:lang w:val="en-US"/>
              </w:rPr>
              <w:tab/>
              <w:t xml:space="preserve">to </w:t>
            </w:r>
            <w:proofErr w:type="spellStart"/>
            <w:r w:rsidRPr="004B43E9">
              <w:rPr>
                <w:rFonts w:cs="Arial"/>
                <w:sz w:val="20"/>
                <w:szCs w:val="20"/>
                <w:lang w:val="en-US"/>
              </w:rPr>
              <w:t>minimise</w:t>
            </w:r>
            <w:proofErr w:type="spellEnd"/>
            <w:r w:rsidRPr="004B43E9">
              <w:rPr>
                <w:rFonts w:cs="Arial"/>
                <w:sz w:val="20"/>
                <w:szCs w:val="20"/>
                <w:lang w:val="en-US"/>
              </w:rPr>
              <w:t xml:space="preserve"> soil erosion and enhance the stability of the banks of watercourses where the banks have been degraded, the watercourses have been </w:t>
            </w:r>
            <w:proofErr w:type="spellStart"/>
            <w:r w:rsidRPr="004B43E9">
              <w:rPr>
                <w:rFonts w:cs="Arial"/>
                <w:sz w:val="20"/>
                <w:szCs w:val="20"/>
                <w:lang w:val="en-US"/>
              </w:rPr>
              <w:t>channelised</w:t>
            </w:r>
            <w:proofErr w:type="spellEnd"/>
            <w:r w:rsidRPr="004B43E9">
              <w:rPr>
                <w:rFonts w:cs="Arial"/>
                <w:sz w:val="20"/>
                <w:szCs w:val="20"/>
                <w:lang w:val="en-US"/>
              </w:rPr>
              <w:t>, pipes have been laid and the like has occurred.</w:t>
            </w:r>
          </w:p>
        </w:tc>
        <w:tc>
          <w:tcPr>
            <w:tcW w:w="4621" w:type="dxa"/>
            <w:tcBorders>
              <w:bottom w:val="single" w:sz="4" w:space="0" w:color="auto"/>
            </w:tcBorders>
            <w:shd w:val="clear" w:color="auto" w:fill="auto"/>
          </w:tcPr>
          <w:p w14:paraId="41EB001E" w14:textId="4568FE63" w:rsidR="00CF016D" w:rsidRPr="004B43E9" w:rsidRDefault="00B851B1" w:rsidP="009B205B">
            <w:pPr>
              <w:spacing w:after="120"/>
              <w:rPr>
                <w:rFonts w:cs="Arial"/>
                <w:b/>
                <w:bCs/>
                <w:sz w:val="20"/>
                <w:szCs w:val="20"/>
                <w:lang w:val="en-US"/>
              </w:rPr>
            </w:pPr>
            <w:r>
              <w:rPr>
                <w:rFonts w:cs="Arial"/>
                <w:b/>
                <w:bCs/>
                <w:sz w:val="20"/>
                <w:szCs w:val="20"/>
                <w:lang w:val="en-US"/>
              </w:rPr>
              <w:t>NA</w:t>
            </w:r>
          </w:p>
        </w:tc>
      </w:tr>
      <w:tr w:rsidR="00CF016D" w:rsidRPr="004B43E9" w14:paraId="2E96C384" w14:textId="77777777" w:rsidTr="009B205B">
        <w:tc>
          <w:tcPr>
            <w:tcW w:w="9242" w:type="dxa"/>
            <w:gridSpan w:val="2"/>
            <w:shd w:val="clear" w:color="auto" w:fill="E0E0E0"/>
          </w:tcPr>
          <w:p w14:paraId="43B5C015" w14:textId="77777777" w:rsidR="00CF016D" w:rsidRPr="004B43E9" w:rsidRDefault="00CF016D" w:rsidP="009B205B">
            <w:pPr>
              <w:spacing w:after="120"/>
              <w:rPr>
                <w:rFonts w:cs="Arial"/>
                <w:b/>
                <w:bCs/>
                <w:sz w:val="20"/>
                <w:szCs w:val="20"/>
                <w:lang w:val="en-US"/>
              </w:rPr>
            </w:pPr>
            <w:r w:rsidRPr="004B43E9">
              <w:rPr>
                <w:rFonts w:cs="Arial"/>
                <w:b/>
                <w:bCs/>
                <w:sz w:val="20"/>
                <w:szCs w:val="20"/>
                <w:lang w:val="en-US"/>
              </w:rPr>
              <w:t>15</w:t>
            </w:r>
            <w:r w:rsidRPr="004B43E9">
              <w:rPr>
                <w:rFonts w:cs="Arial"/>
                <w:sz w:val="20"/>
                <w:szCs w:val="20"/>
                <w:lang w:val="en-US"/>
              </w:rPr>
              <w:tab/>
            </w:r>
            <w:r w:rsidRPr="004B43E9">
              <w:rPr>
                <w:rFonts w:cs="Arial"/>
                <w:b/>
                <w:bCs/>
                <w:sz w:val="20"/>
                <w:szCs w:val="20"/>
                <w:lang w:val="en-US"/>
              </w:rPr>
              <w:t>Additional matters to be considered for buildings</w:t>
            </w:r>
          </w:p>
        </w:tc>
      </w:tr>
      <w:tr w:rsidR="00CF016D" w:rsidRPr="004B43E9" w14:paraId="2AEED031" w14:textId="77777777" w:rsidTr="009B205B">
        <w:tc>
          <w:tcPr>
            <w:tcW w:w="9242" w:type="dxa"/>
            <w:gridSpan w:val="2"/>
            <w:shd w:val="clear" w:color="auto" w:fill="auto"/>
          </w:tcPr>
          <w:p w14:paraId="68D76948" w14:textId="77777777" w:rsidR="00CF016D" w:rsidRPr="004B43E9" w:rsidRDefault="00CF016D" w:rsidP="009B205B">
            <w:pPr>
              <w:spacing w:after="120"/>
              <w:rPr>
                <w:rFonts w:cs="Arial"/>
                <w:b/>
                <w:bCs/>
                <w:sz w:val="20"/>
                <w:szCs w:val="20"/>
                <w:lang w:val="en-US"/>
              </w:rPr>
            </w:pPr>
            <w:r w:rsidRPr="004B43E9">
              <w:rPr>
                <w:rFonts w:cs="Arial"/>
                <w:b/>
                <w:sz w:val="20"/>
                <w:szCs w:val="20"/>
                <w:lang w:val="en-US"/>
              </w:rPr>
              <w:t>(1)</w:t>
            </w:r>
            <w:r w:rsidRPr="004B43E9">
              <w:rPr>
                <w:rFonts w:cs="Arial"/>
                <w:b/>
                <w:sz w:val="20"/>
                <w:szCs w:val="20"/>
                <w:lang w:val="en-US"/>
              </w:rPr>
              <w:tab/>
            </w:r>
            <w:r w:rsidRPr="004B43E9">
              <w:rPr>
                <w:rFonts w:cs="Arial"/>
                <w:b/>
                <w:bCs/>
                <w:sz w:val="20"/>
                <w:szCs w:val="20"/>
                <w:lang w:val="en-US"/>
              </w:rPr>
              <w:t>Building height</w:t>
            </w:r>
            <w:r w:rsidRPr="004B43E9">
              <w:rPr>
                <w:rFonts w:cs="Arial"/>
                <w:sz w:val="20"/>
                <w:szCs w:val="20"/>
                <w:lang w:val="en-US"/>
              </w:rPr>
              <w:br/>
              <w:t>In determining a development application for the erection of a building on land, the consent authority must take into consideration the proposed height of the building (where relevant) and the extent to which that height:</w:t>
            </w:r>
          </w:p>
        </w:tc>
      </w:tr>
      <w:tr w:rsidR="00AC498E" w:rsidRPr="004B43E9" w14:paraId="14A9740D" w14:textId="77777777" w:rsidTr="009B205B">
        <w:tc>
          <w:tcPr>
            <w:tcW w:w="4621" w:type="dxa"/>
            <w:shd w:val="clear" w:color="auto" w:fill="auto"/>
          </w:tcPr>
          <w:p w14:paraId="26B5A3E5" w14:textId="77777777" w:rsidR="00CF016D" w:rsidRPr="004B43E9" w:rsidRDefault="00CF016D" w:rsidP="009B205B">
            <w:pPr>
              <w:spacing w:after="120"/>
              <w:rPr>
                <w:rFonts w:cs="Arial"/>
                <w:sz w:val="20"/>
                <w:szCs w:val="20"/>
                <w:lang w:val="en-US"/>
              </w:rPr>
            </w:pPr>
            <w:r w:rsidRPr="004B43E9">
              <w:rPr>
                <w:rFonts w:cs="Arial"/>
                <w:sz w:val="20"/>
                <w:szCs w:val="20"/>
                <w:lang w:val="en-US"/>
              </w:rPr>
              <w:t>(a)</w:t>
            </w:r>
            <w:r w:rsidRPr="004B43E9">
              <w:rPr>
                <w:rFonts w:cs="Arial"/>
                <w:sz w:val="20"/>
                <w:szCs w:val="20"/>
                <w:lang w:val="en-US"/>
              </w:rPr>
              <w:tab/>
              <w:t>has an impact on the privacy of occupiers and users of other land, and</w:t>
            </w:r>
          </w:p>
        </w:tc>
        <w:tc>
          <w:tcPr>
            <w:tcW w:w="4621" w:type="dxa"/>
            <w:shd w:val="clear" w:color="auto" w:fill="auto"/>
          </w:tcPr>
          <w:p w14:paraId="215D5598" w14:textId="4B3CAB5C" w:rsidR="00CF016D" w:rsidRPr="004B43E9" w:rsidRDefault="001E371F" w:rsidP="009B205B">
            <w:pPr>
              <w:spacing w:after="120"/>
              <w:rPr>
                <w:rFonts w:cs="Arial"/>
                <w:b/>
                <w:bCs/>
                <w:sz w:val="20"/>
                <w:szCs w:val="20"/>
                <w:lang w:val="en-US"/>
              </w:rPr>
            </w:pPr>
            <w:r>
              <w:rPr>
                <w:rFonts w:cs="Arial"/>
                <w:b/>
                <w:bCs/>
                <w:sz w:val="20"/>
                <w:szCs w:val="20"/>
                <w:lang w:val="en-US"/>
              </w:rPr>
              <w:t>NA</w:t>
            </w:r>
          </w:p>
        </w:tc>
      </w:tr>
      <w:tr w:rsidR="00AC498E" w:rsidRPr="004B43E9" w14:paraId="28B6E7FA" w14:textId="77777777" w:rsidTr="009B205B">
        <w:tc>
          <w:tcPr>
            <w:tcW w:w="4621" w:type="dxa"/>
            <w:shd w:val="clear" w:color="auto" w:fill="auto"/>
          </w:tcPr>
          <w:p w14:paraId="43D5C34E" w14:textId="77777777" w:rsidR="00CF016D" w:rsidRPr="004B43E9" w:rsidRDefault="00CF016D" w:rsidP="009B205B">
            <w:pPr>
              <w:spacing w:after="120"/>
              <w:rPr>
                <w:rFonts w:cs="Arial"/>
                <w:sz w:val="20"/>
                <w:szCs w:val="20"/>
                <w:lang w:val="en-US"/>
              </w:rPr>
            </w:pPr>
            <w:r w:rsidRPr="004B43E9">
              <w:rPr>
                <w:rFonts w:cs="Arial"/>
                <w:sz w:val="20"/>
                <w:szCs w:val="20"/>
                <w:lang w:val="en-US"/>
              </w:rPr>
              <w:t>(b)</w:t>
            </w:r>
            <w:r w:rsidRPr="004B43E9">
              <w:rPr>
                <w:rFonts w:cs="Arial"/>
                <w:sz w:val="20"/>
                <w:szCs w:val="20"/>
                <w:lang w:val="en-US"/>
              </w:rPr>
              <w:tab/>
              <w:t>limits solar access to places in the public domain where members of the public gather or to adjoining or nearby land, and</w:t>
            </w:r>
          </w:p>
        </w:tc>
        <w:tc>
          <w:tcPr>
            <w:tcW w:w="4621" w:type="dxa"/>
            <w:shd w:val="clear" w:color="auto" w:fill="auto"/>
          </w:tcPr>
          <w:p w14:paraId="7AB26418" w14:textId="5CBCF4A5" w:rsidR="00CF016D" w:rsidRPr="004B43E9" w:rsidRDefault="001E371F" w:rsidP="009B205B">
            <w:pPr>
              <w:spacing w:after="120"/>
              <w:rPr>
                <w:rFonts w:cs="Arial"/>
                <w:b/>
                <w:bCs/>
                <w:sz w:val="20"/>
                <w:szCs w:val="20"/>
                <w:lang w:val="en-US"/>
              </w:rPr>
            </w:pPr>
            <w:r>
              <w:rPr>
                <w:rFonts w:cs="Arial"/>
                <w:b/>
                <w:bCs/>
                <w:sz w:val="20"/>
                <w:szCs w:val="20"/>
                <w:lang w:val="en-US"/>
              </w:rPr>
              <w:t>NA</w:t>
            </w:r>
          </w:p>
        </w:tc>
      </w:tr>
      <w:tr w:rsidR="00AC498E" w:rsidRPr="004B43E9" w14:paraId="75F5F8B7" w14:textId="77777777" w:rsidTr="009B205B">
        <w:tc>
          <w:tcPr>
            <w:tcW w:w="4621" w:type="dxa"/>
            <w:shd w:val="clear" w:color="auto" w:fill="auto"/>
          </w:tcPr>
          <w:p w14:paraId="0BEE3405" w14:textId="77777777" w:rsidR="00CF016D" w:rsidRPr="004B43E9" w:rsidRDefault="00CF016D" w:rsidP="009B205B">
            <w:pPr>
              <w:spacing w:after="120"/>
              <w:rPr>
                <w:rFonts w:cs="Arial"/>
                <w:sz w:val="20"/>
                <w:szCs w:val="20"/>
                <w:lang w:val="en-US"/>
              </w:rPr>
            </w:pPr>
            <w:r w:rsidRPr="004B43E9">
              <w:rPr>
                <w:rFonts w:cs="Arial"/>
                <w:sz w:val="20"/>
                <w:szCs w:val="20"/>
                <w:lang w:val="en-US"/>
              </w:rPr>
              <w:t>(c)</w:t>
            </w:r>
            <w:r w:rsidRPr="004B43E9">
              <w:rPr>
                <w:rFonts w:cs="Arial"/>
                <w:sz w:val="20"/>
                <w:szCs w:val="20"/>
                <w:lang w:val="en-US"/>
              </w:rPr>
              <w:tab/>
              <w:t>has an impact on views from other land, and</w:t>
            </w:r>
          </w:p>
        </w:tc>
        <w:tc>
          <w:tcPr>
            <w:tcW w:w="4621" w:type="dxa"/>
            <w:shd w:val="clear" w:color="auto" w:fill="auto"/>
          </w:tcPr>
          <w:p w14:paraId="4C4E6142" w14:textId="69B53338" w:rsidR="00CF016D" w:rsidRPr="004B43E9" w:rsidRDefault="001E371F" w:rsidP="009B205B">
            <w:pPr>
              <w:spacing w:after="120"/>
              <w:rPr>
                <w:rFonts w:cs="Arial"/>
                <w:b/>
                <w:bCs/>
                <w:sz w:val="20"/>
                <w:szCs w:val="20"/>
                <w:lang w:val="en-US"/>
              </w:rPr>
            </w:pPr>
            <w:r>
              <w:rPr>
                <w:rFonts w:cs="Arial"/>
                <w:b/>
                <w:bCs/>
                <w:sz w:val="20"/>
                <w:szCs w:val="20"/>
                <w:lang w:val="en-US"/>
              </w:rPr>
              <w:t>NA</w:t>
            </w:r>
          </w:p>
        </w:tc>
      </w:tr>
      <w:tr w:rsidR="00AC498E" w:rsidRPr="004B43E9" w14:paraId="79DE63D1" w14:textId="77777777" w:rsidTr="009B205B">
        <w:tc>
          <w:tcPr>
            <w:tcW w:w="4621" w:type="dxa"/>
            <w:shd w:val="clear" w:color="auto" w:fill="auto"/>
          </w:tcPr>
          <w:p w14:paraId="78537937" w14:textId="77777777" w:rsidR="00CF016D" w:rsidRPr="004B43E9" w:rsidRDefault="00CF016D" w:rsidP="009B205B">
            <w:pPr>
              <w:spacing w:after="120"/>
              <w:rPr>
                <w:rFonts w:cs="Arial"/>
                <w:sz w:val="20"/>
                <w:szCs w:val="20"/>
                <w:lang w:val="en-US"/>
              </w:rPr>
            </w:pPr>
            <w:r w:rsidRPr="004B43E9">
              <w:rPr>
                <w:rFonts w:cs="Arial"/>
                <w:sz w:val="20"/>
                <w:szCs w:val="20"/>
                <w:lang w:val="en-US"/>
              </w:rPr>
              <w:t>(d)</w:t>
            </w:r>
            <w:r w:rsidRPr="004B43E9">
              <w:rPr>
                <w:rFonts w:cs="Arial"/>
                <w:sz w:val="20"/>
                <w:szCs w:val="20"/>
                <w:lang w:val="en-US"/>
              </w:rPr>
              <w:tab/>
              <w:t xml:space="preserve">if the building is proposed to be erected in </w:t>
            </w:r>
            <w:proofErr w:type="spellStart"/>
            <w:r w:rsidRPr="004B43E9">
              <w:rPr>
                <w:rFonts w:cs="Arial"/>
                <w:sz w:val="20"/>
                <w:szCs w:val="20"/>
                <w:lang w:val="en-US"/>
              </w:rPr>
              <w:t>Thredbo</w:t>
            </w:r>
            <w:proofErr w:type="spellEnd"/>
            <w:r w:rsidRPr="004B43E9">
              <w:rPr>
                <w:rFonts w:cs="Arial"/>
                <w:sz w:val="20"/>
                <w:szCs w:val="20"/>
                <w:lang w:val="en-US"/>
              </w:rPr>
              <w:t xml:space="preserve"> Alpine Resort—has a visual impact when viewed from the Alpine Way, and</w:t>
            </w:r>
          </w:p>
        </w:tc>
        <w:tc>
          <w:tcPr>
            <w:tcW w:w="4621" w:type="dxa"/>
            <w:shd w:val="clear" w:color="auto" w:fill="auto"/>
          </w:tcPr>
          <w:p w14:paraId="355E332F" w14:textId="71606EE4" w:rsidR="00CF016D" w:rsidRPr="004B43E9" w:rsidRDefault="001E371F" w:rsidP="009B205B">
            <w:pPr>
              <w:spacing w:after="120"/>
              <w:rPr>
                <w:rFonts w:cs="Arial"/>
                <w:b/>
                <w:bCs/>
                <w:sz w:val="20"/>
                <w:szCs w:val="20"/>
                <w:lang w:val="en-US"/>
              </w:rPr>
            </w:pPr>
            <w:r>
              <w:rPr>
                <w:rFonts w:cs="Arial"/>
                <w:b/>
                <w:bCs/>
                <w:sz w:val="20"/>
                <w:szCs w:val="20"/>
                <w:lang w:val="en-US"/>
              </w:rPr>
              <w:t>NA</w:t>
            </w:r>
          </w:p>
        </w:tc>
      </w:tr>
      <w:tr w:rsidR="00AC498E" w:rsidRPr="004B43E9" w14:paraId="01861104" w14:textId="77777777" w:rsidTr="009B205B">
        <w:tc>
          <w:tcPr>
            <w:tcW w:w="4621" w:type="dxa"/>
            <w:shd w:val="clear" w:color="auto" w:fill="auto"/>
          </w:tcPr>
          <w:p w14:paraId="63A84FA5" w14:textId="77777777" w:rsidR="00CF016D" w:rsidRPr="004B43E9" w:rsidRDefault="00CF016D" w:rsidP="009B205B">
            <w:pPr>
              <w:spacing w:after="120"/>
              <w:rPr>
                <w:rFonts w:cs="Arial"/>
                <w:sz w:val="20"/>
                <w:szCs w:val="20"/>
                <w:lang w:val="en-US"/>
              </w:rPr>
            </w:pPr>
            <w:r w:rsidRPr="004B43E9">
              <w:rPr>
                <w:rFonts w:cs="Arial"/>
                <w:sz w:val="20"/>
                <w:szCs w:val="20"/>
                <w:lang w:val="en-US"/>
              </w:rPr>
              <w:lastRenderedPageBreak/>
              <w:t>(e)</w:t>
            </w:r>
            <w:r w:rsidRPr="004B43E9">
              <w:rPr>
                <w:rFonts w:cs="Arial"/>
                <w:sz w:val="20"/>
                <w:szCs w:val="20"/>
                <w:lang w:val="en-US"/>
              </w:rPr>
              <w:tab/>
              <w:t>if the building is proposed to be erected in Perisher Range Alpine Resort—needs to be limited so as to assist in maintaining the skyline when viewed from Kosciuszko Road and any other public roads, and</w:t>
            </w:r>
          </w:p>
        </w:tc>
        <w:tc>
          <w:tcPr>
            <w:tcW w:w="4621" w:type="dxa"/>
            <w:shd w:val="clear" w:color="auto" w:fill="auto"/>
          </w:tcPr>
          <w:p w14:paraId="4B045D8F" w14:textId="423D1023" w:rsidR="00CF016D" w:rsidRPr="004B43E9" w:rsidRDefault="001E371F" w:rsidP="009B205B">
            <w:pPr>
              <w:spacing w:after="120"/>
              <w:rPr>
                <w:rFonts w:cs="Arial"/>
                <w:b/>
                <w:bCs/>
                <w:sz w:val="20"/>
                <w:szCs w:val="20"/>
                <w:lang w:val="en-US"/>
              </w:rPr>
            </w:pPr>
            <w:r>
              <w:rPr>
                <w:rFonts w:cs="Arial"/>
                <w:b/>
                <w:bCs/>
                <w:sz w:val="20"/>
                <w:szCs w:val="20"/>
                <w:lang w:val="en-US"/>
              </w:rPr>
              <w:t>NA</w:t>
            </w:r>
          </w:p>
        </w:tc>
      </w:tr>
      <w:tr w:rsidR="00AC498E" w:rsidRPr="004B43E9" w14:paraId="734C5BA7" w14:textId="77777777" w:rsidTr="009B205B">
        <w:tc>
          <w:tcPr>
            <w:tcW w:w="4621" w:type="dxa"/>
            <w:shd w:val="clear" w:color="auto" w:fill="auto"/>
          </w:tcPr>
          <w:p w14:paraId="0F4786AC" w14:textId="77777777" w:rsidR="00CF016D" w:rsidRPr="004B43E9" w:rsidRDefault="00CF016D" w:rsidP="009B205B">
            <w:pPr>
              <w:spacing w:after="120"/>
              <w:rPr>
                <w:rFonts w:cs="Arial"/>
                <w:sz w:val="20"/>
                <w:szCs w:val="20"/>
                <w:lang w:val="en-US"/>
              </w:rPr>
            </w:pPr>
            <w:r w:rsidRPr="004B43E9">
              <w:rPr>
                <w:rFonts w:cs="Arial"/>
                <w:sz w:val="20"/>
                <w:szCs w:val="20"/>
                <w:lang w:val="en-US"/>
              </w:rPr>
              <w:t>(f)</w:t>
            </w:r>
            <w:r w:rsidRPr="004B43E9">
              <w:rPr>
                <w:rFonts w:cs="Arial"/>
                <w:sz w:val="20"/>
                <w:szCs w:val="20"/>
                <w:lang w:val="en-US"/>
              </w:rPr>
              <w:tab/>
              <w:t xml:space="preserve">if the building is proposed to be erected in an alpine resort other than </w:t>
            </w:r>
            <w:proofErr w:type="spellStart"/>
            <w:r w:rsidRPr="004B43E9">
              <w:rPr>
                <w:rFonts w:cs="Arial"/>
                <w:sz w:val="20"/>
                <w:szCs w:val="20"/>
                <w:lang w:val="en-US"/>
              </w:rPr>
              <w:t>Thredbo</w:t>
            </w:r>
            <w:proofErr w:type="spellEnd"/>
            <w:r w:rsidRPr="004B43E9">
              <w:rPr>
                <w:rFonts w:cs="Arial"/>
                <w:sz w:val="20"/>
                <w:szCs w:val="20"/>
                <w:lang w:val="en-US"/>
              </w:rPr>
              <w:t xml:space="preserve"> Alpine Resort or Perisher Range Alpine Resort—is similar to existing buildings in the resort where it is proposed to be erected, and</w:t>
            </w:r>
          </w:p>
        </w:tc>
        <w:tc>
          <w:tcPr>
            <w:tcW w:w="4621" w:type="dxa"/>
            <w:shd w:val="clear" w:color="auto" w:fill="auto"/>
          </w:tcPr>
          <w:p w14:paraId="46061B26" w14:textId="282E73F0" w:rsidR="00CF016D" w:rsidRPr="004B43E9" w:rsidRDefault="001E371F" w:rsidP="009B205B">
            <w:pPr>
              <w:spacing w:after="120"/>
              <w:rPr>
                <w:rFonts w:cs="Arial"/>
                <w:b/>
                <w:bCs/>
                <w:sz w:val="20"/>
                <w:szCs w:val="20"/>
                <w:lang w:val="en-US"/>
              </w:rPr>
            </w:pPr>
            <w:r>
              <w:rPr>
                <w:rFonts w:cs="Arial"/>
                <w:b/>
                <w:bCs/>
                <w:sz w:val="20"/>
                <w:szCs w:val="20"/>
                <w:lang w:val="en-US"/>
              </w:rPr>
              <w:t>NA</w:t>
            </w:r>
          </w:p>
        </w:tc>
      </w:tr>
      <w:tr w:rsidR="00AC498E" w:rsidRPr="004B43E9" w14:paraId="532A183F" w14:textId="77777777" w:rsidTr="009B205B">
        <w:tc>
          <w:tcPr>
            <w:tcW w:w="4621" w:type="dxa"/>
            <w:shd w:val="clear" w:color="auto" w:fill="auto"/>
          </w:tcPr>
          <w:p w14:paraId="53650BE7" w14:textId="77777777" w:rsidR="00CF016D" w:rsidRPr="004B43E9" w:rsidRDefault="00CF016D" w:rsidP="009B205B">
            <w:pPr>
              <w:spacing w:after="120"/>
              <w:rPr>
                <w:rFonts w:cs="Arial"/>
                <w:sz w:val="20"/>
                <w:szCs w:val="20"/>
                <w:lang w:val="en-US"/>
              </w:rPr>
            </w:pPr>
            <w:r w:rsidRPr="004B43E9">
              <w:rPr>
                <w:rFonts w:cs="Arial"/>
                <w:sz w:val="20"/>
                <w:szCs w:val="20"/>
                <w:lang w:val="en-US"/>
              </w:rPr>
              <w:t>(g)</w:t>
            </w:r>
            <w:r w:rsidRPr="004B43E9">
              <w:rPr>
                <w:rFonts w:cs="Arial"/>
                <w:sz w:val="20"/>
                <w:szCs w:val="20"/>
                <w:lang w:val="en-US"/>
              </w:rPr>
              <w:tab/>
              <w:t>if the building is proposed to be erected in Bullocks Flat Terminal—relates to the topography of its site.</w:t>
            </w:r>
          </w:p>
        </w:tc>
        <w:tc>
          <w:tcPr>
            <w:tcW w:w="4621" w:type="dxa"/>
            <w:shd w:val="clear" w:color="auto" w:fill="auto"/>
          </w:tcPr>
          <w:p w14:paraId="66868F08" w14:textId="5EBEFB42" w:rsidR="00CF016D" w:rsidRPr="004B43E9" w:rsidRDefault="001E371F" w:rsidP="009B205B">
            <w:pPr>
              <w:spacing w:after="120"/>
              <w:rPr>
                <w:rFonts w:cs="Arial"/>
                <w:b/>
                <w:bCs/>
                <w:sz w:val="20"/>
                <w:szCs w:val="20"/>
                <w:lang w:val="en-US"/>
              </w:rPr>
            </w:pPr>
            <w:r>
              <w:rPr>
                <w:rFonts w:cs="Arial"/>
                <w:b/>
                <w:bCs/>
                <w:sz w:val="20"/>
                <w:szCs w:val="20"/>
                <w:lang w:val="en-US"/>
              </w:rPr>
              <w:t>NA</w:t>
            </w:r>
          </w:p>
        </w:tc>
      </w:tr>
      <w:tr w:rsidR="00CF016D" w:rsidRPr="004B43E9" w14:paraId="0A109F17" w14:textId="77777777" w:rsidTr="009B205B">
        <w:tc>
          <w:tcPr>
            <w:tcW w:w="9242" w:type="dxa"/>
            <w:gridSpan w:val="2"/>
            <w:shd w:val="clear" w:color="auto" w:fill="auto"/>
          </w:tcPr>
          <w:p w14:paraId="10F109C6" w14:textId="77777777" w:rsidR="00CF016D" w:rsidRPr="004B43E9" w:rsidRDefault="00CF016D" w:rsidP="009B205B">
            <w:pPr>
              <w:spacing w:after="120"/>
              <w:rPr>
                <w:rFonts w:cs="Arial"/>
                <w:b/>
                <w:bCs/>
                <w:sz w:val="20"/>
                <w:szCs w:val="20"/>
                <w:lang w:val="en-US"/>
              </w:rPr>
            </w:pPr>
            <w:r w:rsidRPr="004B43E9">
              <w:rPr>
                <w:rFonts w:cs="Arial"/>
                <w:b/>
                <w:sz w:val="20"/>
                <w:szCs w:val="20"/>
                <w:lang w:val="en-US"/>
              </w:rPr>
              <w:t>(2)</w:t>
            </w:r>
            <w:r w:rsidRPr="004B43E9">
              <w:rPr>
                <w:rFonts w:cs="Arial"/>
                <w:b/>
                <w:sz w:val="20"/>
                <w:szCs w:val="20"/>
                <w:lang w:val="en-US"/>
              </w:rPr>
              <w:tab/>
            </w:r>
            <w:r w:rsidRPr="004B43E9">
              <w:rPr>
                <w:rFonts w:cs="Arial"/>
                <w:b/>
                <w:bCs/>
                <w:sz w:val="20"/>
                <w:szCs w:val="20"/>
                <w:lang w:val="en-US"/>
              </w:rPr>
              <w:t>Building setback</w:t>
            </w:r>
            <w:r w:rsidRPr="004B43E9">
              <w:rPr>
                <w:rFonts w:cs="Arial"/>
                <w:sz w:val="20"/>
                <w:szCs w:val="20"/>
                <w:lang w:val="en-US"/>
              </w:rPr>
              <w:br/>
              <w:t>In determining a development application for the erection of a building on land, the consent authority must take into consideration the proposed setback of the building (where relevant) and the extent to which that setback:</w:t>
            </w:r>
          </w:p>
        </w:tc>
      </w:tr>
      <w:tr w:rsidR="00AC498E" w:rsidRPr="004B43E9" w14:paraId="007F733D" w14:textId="77777777" w:rsidTr="009B205B">
        <w:tc>
          <w:tcPr>
            <w:tcW w:w="4621" w:type="dxa"/>
            <w:shd w:val="clear" w:color="auto" w:fill="auto"/>
          </w:tcPr>
          <w:p w14:paraId="3AB3E4A3" w14:textId="77777777" w:rsidR="00CF016D" w:rsidRPr="004B43E9" w:rsidRDefault="00CF016D" w:rsidP="009B205B">
            <w:pPr>
              <w:spacing w:after="120"/>
              <w:rPr>
                <w:rFonts w:cs="Arial"/>
                <w:sz w:val="20"/>
                <w:szCs w:val="20"/>
                <w:lang w:val="en-US"/>
              </w:rPr>
            </w:pPr>
            <w:r w:rsidRPr="004B43E9">
              <w:rPr>
                <w:rFonts w:cs="Arial"/>
                <w:sz w:val="20"/>
                <w:szCs w:val="20"/>
                <w:lang w:val="en-US"/>
              </w:rPr>
              <w:t>(a)</w:t>
            </w:r>
            <w:r w:rsidRPr="004B43E9">
              <w:rPr>
                <w:rFonts w:cs="Arial"/>
                <w:sz w:val="20"/>
                <w:szCs w:val="20"/>
                <w:lang w:val="en-US"/>
              </w:rPr>
              <w:tab/>
              <w:t>assists in providing adequate open space to complement any commercial use in the alpine resort concerned, and</w:t>
            </w:r>
          </w:p>
        </w:tc>
        <w:tc>
          <w:tcPr>
            <w:tcW w:w="4621" w:type="dxa"/>
            <w:shd w:val="clear" w:color="auto" w:fill="auto"/>
          </w:tcPr>
          <w:p w14:paraId="22570C4C" w14:textId="7BC473D3" w:rsidR="00CF016D" w:rsidRPr="004B43E9" w:rsidRDefault="001E371F" w:rsidP="009B205B">
            <w:pPr>
              <w:spacing w:after="120"/>
              <w:rPr>
                <w:rFonts w:cs="Arial"/>
                <w:b/>
                <w:bCs/>
                <w:sz w:val="20"/>
                <w:szCs w:val="20"/>
                <w:lang w:val="en-US"/>
              </w:rPr>
            </w:pPr>
            <w:r>
              <w:rPr>
                <w:rFonts w:cs="Arial"/>
                <w:b/>
                <w:bCs/>
                <w:sz w:val="20"/>
                <w:szCs w:val="20"/>
                <w:lang w:val="en-US"/>
              </w:rPr>
              <w:t>NA</w:t>
            </w:r>
          </w:p>
        </w:tc>
      </w:tr>
      <w:tr w:rsidR="00AC498E" w:rsidRPr="004B43E9" w14:paraId="544E56F0" w14:textId="77777777" w:rsidTr="009B205B">
        <w:tc>
          <w:tcPr>
            <w:tcW w:w="4621" w:type="dxa"/>
            <w:shd w:val="clear" w:color="auto" w:fill="auto"/>
          </w:tcPr>
          <w:p w14:paraId="3474A468" w14:textId="77777777" w:rsidR="00CF016D" w:rsidRPr="004B43E9" w:rsidRDefault="00CF016D" w:rsidP="009B205B">
            <w:pPr>
              <w:spacing w:after="120"/>
              <w:rPr>
                <w:rFonts w:cs="Arial"/>
                <w:sz w:val="20"/>
                <w:szCs w:val="20"/>
                <w:lang w:val="en-US"/>
              </w:rPr>
            </w:pPr>
            <w:r w:rsidRPr="004B43E9">
              <w:rPr>
                <w:rFonts w:cs="Arial"/>
                <w:sz w:val="20"/>
                <w:szCs w:val="20"/>
                <w:lang w:val="en-US"/>
              </w:rPr>
              <w:t>(b)</w:t>
            </w:r>
            <w:r w:rsidRPr="004B43E9">
              <w:rPr>
                <w:rFonts w:cs="Arial"/>
                <w:sz w:val="20"/>
                <w:szCs w:val="20"/>
                <w:lang w:val="en-US"/>
              </w:rPr>
              <w:tab/>
              <w:t>assists in achieving high quality landscaping between the building and other buildings, and</w:t>
            </w:r>
          </w:p>
        </w:tc>
        <w:tc>
          <w:tcPr>
            <w:tcW w:w="4621" w:type="dxa"/>
            <w:shd w:val="clear" w:color="auto" w:fill="auto"/>
          </w:tcPr>
          <w:p w14:paraId="79D3FAED" w14:textId="1E35A623" w:rsidR="00CF016D" w:rsidRPr="004B43E9" w:rsidRDefault="001E371F" w:rsidP="009B205B">
            <w:pPr>
              <w:spacing w:after="120"/>
              <w:rPr>
                <w:rFonts w:cs="Arial"/>
                <w:b/>
                <w:bCs/>
                <w:sz w:val="20"/>
                <w:szCs w:val="20"/>
                <w:lang w:val="en-US"/>
              </w:rPr>
            </w:pPr>
            <w:r>
              <w:rPr>
                <w:rFonts w:cs="Arial"/>
                <w:b/>
                <w:bCs/>
                <w:sz w:val="20"/>
                <w:szCs w:val="20"/>
                <w:lang w:val="en-US"/>
              </w:rPr>
              <w:t>NA</w:t>
            </w:r>
          </w:p>
        </w:tc>
      </w:tr>
      <w:tr w:rsidR="00AC498E" w:rsidRPr="004B43E9" w14:paraId="7FC3F1C5" w14:textId="77777777" w:rsidTr="009B205B">
        <w:tc>
          <w:tcPr>
            <w:tcW w:w="4621" w:type="dxa"/>
            <w:shd w:val="clear" w:color="auto" w:fill="auto"/>
          </w:tcPr>
          <w:p w14:paraId="5C6A0895" w14:textId="77777777" w:rsidR="00CF016D" w:rsidRPr="004B43E9" w:rsidRDefault="00CF016D" w:rsidP="009B205B">
            <w:pPr>
              <w:spacing w:after="120"/>
              <w:rPr>
                <w:rFonts w:cs="Arial"/>
                <w:sz w:val="20"/>
                <w:szCs w:val="20"/>
                <w:lang w:val="en-US"/>
              </w:rPr>
            </w:pPr>
            <w:r w:rsidRPr="004B43E9">
              <w:rPr>
                <w:rFonts w:cs="Arial"/>
                <w:sz w:val="20"/>
                <w:szCs w:val="20"/>
                <w:lang w:val="en-US"/>
              </w:rPr>
              <w:t>(c)</w:t>
            </w:r>
            <w:r w:rsidRPr="004B43E9">
              <w:rPr>
                <w:rFonts w:cs="Arial"/>
                <w:sz w:val="20"/>
                <w:szCs w:val="20"/>
                <w:lang w:val="en-US"/>
              </w:rPr>
              <w:tab/>
              <w:t>has an impact on amenity, particularly on view corridors at places in the public domain where members of the public gather, and</w:t>
            </w:r>
          </w:p>
        </w:tc>
        <w:tc>
          <w:tcPr>
            <w:tcW w:w="4621" w:type="dxa"/>
            <w:shd w:val="clear" w:color="auto" w:fill="auto"/>
          </w:tcPr>
          <w:p w14:paraId="6AD81C56" w14:textId="49CD76FB" w:rsidR="00CF016D" w:rsidRPr="004B43E9" w:rsidRDefault="001E371F" w:rsidP="009B205B">
            <w:pPr>
              <w:spacing w:after="120"/>
              <w:rPr>
                <w:rFonts w:cs="Arial"/>
                <w:b/>
                <w:bCs/>
                <w:sz w:val="20"/>
                <w:szCs w:val="20"/>
                <w:lang w:val="en-US"/>
              </w:rPr>
            </w:pPr>
            <w:r>
              <w:rPr>
                <w:rFonts w:cs="Arial"/>
                <w:b/>
                <w:bCs/>
                <w:sz w:val="20"/>
                <w:szCs w:val="20"/>
                <w:lang w:val="en-US"/>
              </w:rPr>
              <w:t>NA</w:t>
            </w:r>
          </w:p>
        </w:tc>
      </w:tr>
      <w:tr w:rsidR="00AC498E" w:rsidRPr="004B43E9" w14:paraId="6845D24A" w14:textId="77777777" w:rsidTr="009B205B">
        <w:tc>
          <w:tcPr>
            <w:tcW w:w="4621" w:type="dxa"/>
            <w:shd w:val="clear" w:color="auto" w:fill="auto"/>
          </w:tcPr>
          <w:p w14:paraId="1B1F0D60" w14:textId="77777777" w:rsidR="00CF016D" w:rsidRPr="004B43E9" w:rsidRDefault="00CF016D" w:rsidP="009B205B">
            <w:pPr>
              <w:spacing w:after="120"/>
              <w:rPr>
                <w:rFonts w:cs="Arial"/>
                <w:sz w:val="20"/>
                <w:szCs w:val="20"/>
                <w:lang w:val="en-US"/>
              </w:rPr>
            </w:pPr>
            <w:r w:rsidRPr="004B43E9">
              <w:rPr>
                <w:rFonts w:cs="Arial"/>
                <w:sz w:val="20"/>
                <w:szCs w:val="20"/>
                <w:lang w:val="en-US"/>
              </w:rPr>
              <w:t>(d)</w:t>
            </w:r>
            <w:r w:rsidRPr="004B43E9">
              <w:rPr>
                <w:rFonts w:cs="Arial"/>
                <w:sz w:val="20"/>
                <w:szCs w:val="20"/>
                <w:lang w:val="en-US"/>
              </w:rPr>
              <w:tab/>
              <w:t>is adequate for the purposes of fire safety, and</w:t>
            </w:r>
          </w:p>
        </w:tc>
        <w:tc>
          <w:tcPr>
            <w:tcW w:w="4621" w:type="dxa"/>
            <w:shd w:val="clear" w:color="auto" w:fill="auto"/>
          </w:tcPr>
          <w:p w14:paraId="1150EAA1" w14:textId="2457918E" w:rsidR="00CF016D" w:rsidRPr="004B43E9" w:rsidRDefault="001E371F" w:rsidP="009B205B">
            <w:pPr>
              <w:spacing w:after="120"/>
              <w:rPr>
                <w:rFonts w:cs="Arial"/>
                <w:b/>
                <w:bCs/>
                <w:sz w:val="20"/>
                <w:szCs w:val="20"/>
                <w:lang w:val="en-US"/>
              </w:rPr>
            </w:pPr>
            <w:r>
              <w:rPr>
                <w:rFonts w:cs="Arial"/>
                <w:b/>
                <w:bCs/>
                <w:sz w:val="20"/>
                <w:szCs w:val="20"/>
                <w:lang w:val="en-US"/>
              </w:rPr>
              <w:t>NA</w:t>
            </w:r>
          </w:p>
        </w:tc>
      </w:tr>
      <w:tr w:rsidR="00AC498E" w:rsidRPr="004B43E9" w14:paraId="3BAD077D" w14:textId="77777777" w:rsidTr="009B205B">
        <w:tc>
          <w:tcPr>
            <w:tcW w:w="4621" w:type="dxa"/>
            <w:shd w:val="clear" w:color="auto" w:fill="auto"/>
          </w:tcPr>
          <w:p w14:paraId="59A15CBD" w14:textId="77777777" w:rsidR="00CF016D" w:rsidRPr="004B43E9" w:rsidRDefault="00CF016D" w:rsidP="009B205B">
            <w:pPr>
              <w:spacing w:after="120"/>
              <w:rPr>
                <w:rFonts w:cs="Arial"/>
                <w:sz w:val="20"/>
                <w:szCs w:val="20"/>
                <w:lang w:val="en-US"/>
              </w:rPr>
            </w:pPr>
            <w:r w:rsidRPr="004B43E9">
              <w:rPr>
                <w:rFonts w:cs="Arial"/>
                <w:sz w:val="20"/>
                <w:szCs w:val="20"/>
                <w:lang w:val="en-US"/>
              </w:rPr>
              <w:t>(e)</w:t>
            </w:r>
            <w:r w:rsidRPr="004B43E9">
              <w:rPr>
                <w:rFonts w:cs="Arial"/>
                <w:sz w:val="20"/>
                <w:szCs w:val="20"/>
                <w:lang w:val="en-US"/>
              </w:rPr>
              <w:tab/>
              <w:t>will enable site access for pedestrians, services (including stormwater drainage and sewerage services) and the carrying out of building maintenance, and</w:t>
            </w:r>
          </w:p>
        </w:tc>
        <w:tc>
          <w:tcPr>
            <w:tcW w:w="4621" w:type="dxa"/>
            <w:shd w:val="clear" w:color="auto" w:fill="auto"/>
          </w:tcPr>
          <w:p w14:paraId="1E6FA22B" w14:textId="625FBDFD" w:rsidR="00CF016D" w:rsidRPr="004B43E9" w:rsidRDefault="001E371F" w:rsidP="009B205B">
            <w:pPr>
              <w:spacing w:after="120"/>
              <w:rPr>
                <w:rFonts w:cs="Arial"/>
                <w:b/>
                <w:bCs/>
                <w:sz w:val="20"/>
                <w:szCs w:val="20"/>
                <w:lang w:val="en-US"/>
              </w:rPr>
            </w:pPr>
            <w:r>
              <w:rPr>
                <w:rFonts w:cs="Arial"/>
                <w:b/>
                <w:bCs/>
                <w:sz w:val="20"/>
                <w:szCs w:val="20"/>
                <w:lang w:val="en-US"/>
              </w:rPr>
              <w:t>NA</w:t>
            </w:r>
          </w:p>
        </w:tc>
      </w:tr>
      <w:tr w:rsidR="00AC498E" w:rsidRPr="004B43E9" w14:paraId="06D7D5E1" w14:textId="77777777" w:rsidTr="009B205B">
        <w:tc>
          <w:tcPr>
            <w:tcW w:w="4621" w:type="dxa"/>
            <w:shd w:val="clear" w:color="auto" w:fill="auto"/>
          </w:tcPr>
          <w:p w14:paraId="78052544" w14:textId="77777777" w:rsidR="00CF016D" w:rsidRPr="004B43E9" w:rsidRDefault="00CF016D" w:rsidP="009B205B">
            <w:pPr>
              <w:spacing w:after="120"/>
              <w:rPr>
                <w:rFonts w:cs="Arial"/>
                <w:sz w:val="20"/>
                <w:szCs w:val="20"/>
                <w:lang w:val="en-US"/>
              </w:rPr>
            </w:pPr>
            <w:r w:rsidRPr="004B43E9">
              <w:rPr>
                <w:rFonts w:cs="Arial"/>
                <w:sz w:val="20"/>
                <w:szCs w:val="20"/>
                <w:lang w:val="en-US"/>
              </w:rPr>
              <w:t>(f)</w:t>
            </w:r>
            <w:r w:rsidRPr="004B43E9">
              <w:rPr>
                <w:rFonts w:cs="Arial"/>
                <w:sz w:val="20"/>
                <w:szCs w:val="20"/>
                <w:lang w:val="en-US"/>
              </w:rPr>
              <w:tab/>
              <w:t>will facilitate the management of accumulated snow.</w:t>
            </w:r>
          </w:p>
        </w:tc>
        <w:tc>
          <w:tcPr>
            <w:tcW w:w="4621" w:type="dxa"/>
            <w:shd w:val="clear" w:color="auto" w:fill="auto"/>
          </w:tcPr>
          <w:p w14:paraId="7873A041" w14:textId="7535286D" w:rsidR="00CF016D" w:rsidRPr="004B43E9" w:rsidRDefault="001E371F" w:rsidP="009B205B">
            <w:pPr>
              <w:spacing w:after="120"/>
              <w:rPr>
                <w:rFonts w:cs="Arial"/>
                <w:b/>
                <w:bCs/>
                <w:sz w:val="20"/>
                <w:szCs w:val="20"/>
                <w:lang w:val="en-US"/>
              </w:rPr>
            </w:pPr>
            <w:r>
              <w:rPr>
                <w:rFonts w:cs="Arial"/>
                <w:b/>
                <w:bCs/>
                <w:sz w:val="20"/>
                <w:szCs w:val="20"/>
                <w:lang w:val="en-US"/>
              </w:rPr>
              <w:t>NA</w:t>
            </w:r>
          </w:p>
        </w:tc>
      </w:tr>
      <w:tr w:rsidR="00CF016D" w:rsidRPr="004B43E9" w14:paraId="7EDF0A6E" w14:textId="77777777" w:rsidTr="009B205B">
        <w:tc>
          <w:tcPr>
            <w:tcW w:w="9242" w:type="dxa"/>
            <w:gridSpan w:val="2"/>
            <w:shd w:val="clear" w:color="auto" w:fill="auto"/>
          </w:tcPr>
          <w:p w14:paraId="2134BA62" w14:textId="77777777" w:rsidR="00CF016D" w:rsidRPr="004B43E9" w:rsidRDefault="00CF016D" w:rsidP="009B205B">
            <w:pPr>
              <w:spacing w:after="120"/>
              <w:rPr>
                <w:rFonts w:cs="Arial"/>
                <w:b/>
                <w:bCs/>
                <w:sz w:val="20"/>
                <w:szCs w:val="20"/>
                <w:lang w:val="en-US"/>
              </w:rPr>
            </w:pPr>
            <w:r w:rsidRPr="004B43E9">
              <w:rPr>
                <w:rFonts w:cs="Arial"/>
                <w:b/>
                <w:sz w:val="20"/>
                <w:szCs w:val="20"/>
                <w:lang w:val="en-US"/>
              </w:rPr>
              <w:t>(3)</w:t>
            </w:r>
            <w:r w:rsidRPr="004B43E9">
              <w:rPr>
                <w:rFonts w:cs="Arial"/>
                <w:b/>
                <w:sz w:val="20"/>
                <w:szCs w:val="20"/>
                <w:lang w:val="en-US"/>
              </w:rPr>
              <w:tab/>
            </w:r>
            <w:r w:rsidRPr="004B43E9">
              <w:rPr>
                <w:rFonts w:cs="Arial"/>
                <w:b/>
                <w:bCs/>
                <w:sz w:val="20"/>
                <w:szCs w:val="20"/>
                <w:lang w:val="en-US"/>
              </w:rPr>
              <w:t>Landscaped area</w:t>
            </w:r>
            <w:r w:rsidRPr="004B43E9">
              <w:rPr>
                <w:rFonts w:cs="Arial"/>
                <w:sz w:val="20"/>
                <w:szCs w:val="20"/>
                <w:lang w:val="en-US"/>
              </w:rPr>
              <w:br/>
              <w:t>In determining a development application for the erection of a building on land, the consent authority must take into consideration (where relevant) the extent to which landscaping should be used:</w:t>
            </w:r>
          </w:p>
        </w:tc>
      </w:tr>
      <w:tr w:rsidR="00AC498E" w:rsidRPr="004B43E9" w14:paraId="1B73CEA7" w14:textId="77777777" w:rsidTr="009B205B">
        <w:tc>
          <w:tcPr>
            <w:tcW w:w="4621" w:type="dxa"/>
            <w:shd w:val="clear" w:color="auto" w:fill="auto"/>
          </w:tcPr>
          <w:p w14:paraId="4DA00D14" w14:textId="77777777" w:rsidR="00CF016D" w:rsidRPr="004B43E9" w:rsidRDefault="00CF016D" w:rsidP="009B205B">
            <w:pPr>
              <w:spacing w:after="120"/>
              <w:rPr>
                <w:rFonts w:cs="Arial"/>
                <w:sz w:val="20"/>
                <w:szCs w:val="20"/>
                <w:lang w:val="en-US"/>
              </w:rPr>
            </w:pPr>
            <w:r w:rsidRPr="004B43E9">
              <w:rPr>
                <w:rFonts w:cs="Arial"/>
                <w:sz w:val="20"/>
                <w:szCs w:val="20"/>
                <w:lang w:val="en-US"/>
              </w:rPr>
              <w:t>(a)</w:t>
            </w:r>
            <w:r w:rsidRPr="004B43E9">
              <w:rPr>
                <w:rFonts w:cs="Arial"/>
                <w:sz w:val="20"/>
                <w:szCs w:val="20"/>
                <w:lang w:val="en-US"/>
              </w:rPr>
              <w:tab/>
              <w:t xml:space="preserve">as a means of assisting in the protection of the unique alpine environment of the alpine resort concerned, and to </w:t>
            </w:r>
            <w:proofErr w:type="spellStart"/>
            <w:r w:rsidRPr="004B43E9">
              <w:rPr>
                <w:rFonts w:cs="Arial"/>
                <w:sz w:val="20"/>
                <w:szCs w:val="20"/>
                <w:lang w:val="en-US"/>
              </w:rPr>
              <w:t>maximise</w:t>
            </w:r>
            <w:proofErr w:type="spellEnd"/>
            <w:r w:rsidRPr="004B43E9">
              <w:rPr>
                <w:rFonts w:cs="Arial"/>
                <w:sz w:val="20"/>
                <w:szCs w:val="20"/>
                <w:lang w:val="en-US"/>
              </w:rPr>
              <w:t xml:space="preserve"> its natural visual amenity, for the benefit of visitors and natural ecosystems, and</w:t>
            </w:r>
          </w:p>
        </w:tc>
        <w:tc>
          <w:tcPr>
            <w:tcW w:w="4621" w:type="dxa"/>
            <w:shd w:val="clear" w:color="auto" w:fill="auto"/>
          </w:tcPr>
          <w:p w14:paraId="1022A07E" w14:textId="6BE3FCBC" w:rsidR="00CF016D" w:rsidRPr="004B43E9" w:rsidRDefault="001E371F" w:rsidP="009B205B">
            <w:pPr>
              <w:spacing w:after="120"/>
              <w:rPr>
                <w:rFonts w:cs="Arial"/>
                <w:b/>
                <w:bCs/>
                <w:sz w:val="20"/>
                <w:szCs w:val="20"/>
                <w:lang w:val="en-US"/>
              </w:rPr>
            </w:pPr>
            <w:r>
              <w:rPr>
                <w:rFonts w:cs="Arial"/>
                <w:b/>
                <w:bCs/>
                <w:sz w:val="20"/>
                <w:szCs w:val="20"/>
                <w:lang w:val="en-US"/>
              </w:rPr>
              <w:t>NA</w:t>
            </w:r>
          </w:p>
        </w:tc>
      </w:tr>
      <w:tr w:rsidR="00AC498E" w:rsidRPr="004B43E9" w14:paraId="06D7FA97" w14:textId="77777777" w:rsidTr="009B205B">
        <w:tc>
          <w:tcPr>
            <w:tcW w:w="4621" w:type="dxa"/>
            <w:shd w:val="clear" w:color="auto" w:fill="auto"/>
          </w:tcPr>
          <w:p w14:paraId="44CB9E15" w14:textId="77777777" w:rsidR="00CF016D" w:rsidRPr="004B43E9" w:rsidRDefault="00CF016D" w:rsidP="009B205B">
            <w:pPr>
              <w:spacing w:after="120"/>
              <w:rPr>
                <w:rFonts w:cs="Arial"/>
                <w:sz w:val="20"/>
                <w:szCs w:val="20"/>
                <w:lang w:val="en-US"/>
              </w:rPr>
            </w:pPr>
            <w:r w:rsidRPr="004B43E9">
              <w:rPr>
                <w:rFonts w:cs="Arial"/>
                <w:sz w:val="20"/>
                <w:szCs w:val="20"/>
                <w:lang w:val="en-US"/>
              </w:rPr>
              <w:t>(b)</w:t>
            </w:r>
            <w:r w:rsidRPr="004B43E9">
              <w:rPr>
                <w:rFonts w:cs="Arial"/>
                <w:sz w:val="20"/>
                <w:szCs w:val="20"/>
                <w:lang w:val="en-US"/>
              </w:rPr>
              <w:tab/>
              <w:t>to assist in the provision of adequate open space to complement any commercial use in the alpine resort concerned, and</w:t>
            </w:r>
          </w:p>
        </w:tc>
        <w:tc>
          <w:tcPr>
            <w:tcW w:w="4621" w:type="dxa"/>
            <w:shd w:val="clear" w:color="auto" w:fill="auto"/>
          </w:tcPr>
          <w:p w14:paraId="527C550F" w14:textId="1C06ADBC" w:rsidR="00CF016D" w:rsidRPr="004B43E9" w:rsidRDefault="001E371F" w:rsidP="009B205B">
            <w:pPr>
              <w:spacing w:after="120"/>
              <w:rPr>
                <w:rFonts w:cs="Arial"/>
                <w:b/>
                <w:bCs/>
                <w:sz w:val="20"/>
                <w:szCs w:val="20"/>
                <w:lang w:val="en-US"/>
              </w:rPr>
            </w:pPr>
            <w:r>
              <w:rPr>
                <w:rFonts w:cs="Arial"/>
                <w:b/>
                <w:bCs/>
                <w:sz w:val="20"/>
                <w:szCs w:val="20"/>
                <w:lang w:val="en-US"/>
              </w:rPr>
              <w:t>NA</w:t>
            </w:r>
          </w:p>
        </w:tc>
      </w:tr>
      <w:tr w:rsidR="00AC498E" w:rsidRPr="004B43E9" w14:paraId="041E2FDC" w14:textId="77777777" w:rsidTr="009B205B">
        <w:tc>
          <w:tcPr>
            <w:tcW w:w="4621" w:type="dxa"/>
            <w:shd w:val="clear" w:color="auto" w:fill="auto"/>
          </w:tcPr>
          <w:p w14:paraId="26B53A0A" w14:textId="77777777" w:rsidR="00CF016D" w:rsidRPr="004B43E9" w:rsidRDefault="00CF016D" w:rsidP="009B205B">
            <w:pPr>
              <w:spacing w:after="120"/>
              <w:rPr>
                <w:rFonts w:cs="Arial"/>
                <w:sz w:val="20"/>
                <w:szCs w:val="20"/>
                <w:lang w:val="en-US"/>
              </w:rPr>
            </w:pPr>
            <w:r w:rsidRPr="004B43E9">
              <w:rPr>
                <w:rFonts w:cs="Arial"/>
                <w:sz w:val="20"/>
                <w:szCs w:val="20"/>
                <w:lang w:val="en-US"/>
              </w:rPr>
              <w:t>(c)</w:t>
            </w:r>
            <w:r w:rsidRPr="004B43E9">
              <w:rPr>
                <w:rFonts w:cs="Arial"/>
                <w:sz w:val="20"/>
                <w:szCs w:val="20"/>
                <w:lang w:val="en-US"/>
              </w:rPr>
              <w:tab/>
              <w:t>to limit the apparent mass and bulk of the building, and</w:t>
            </w:r>
          </w:p>
        </w:tc>
        <w:tc>
          <w:tcPr>
            <w:tcW w:w="4621" w:type="dxa"/>
            <w:shd w:val="clear" w:color="auto" w:fill="auto"/>
          </w:tcPr>
          <w:p w14:paraId="11805A8B" w14:textId="10334624" w:rsidR="00CF016D" w:rsidRPr="004B43E9" w:rsidRDefault="001E371F" w:rsidP="009B205B">
            <w:pPr>
              <w:spacing w:after="120"/>
              <w:rPr>
                <w:rFonts w:cs="Arial"/>
                <w:b/>
                <w:bCs/>
                <w:sz w:val="20"/>
                <w:szCs w:val="20"/>
                <w:lang w:val="en-US"/>
              </w:rPr>
            </w:pPr>
            <w:r>
              <w:rPr>
                <w:rFonts w:cs="Arial"/>
                <w:b/>
                <w:bCs/>
                <w:sz w:val="20"/>
                <w:szCs w:val="20"/>
                <w:lang w:val="en-US"/>
              </w:rPr>
              <w:t>NA</w:t>
            </w:r>
          </w:p>
        </w:tc>
      </w:tr>
      <w:tr w:rsidR="00AC498E" w:rsidRPr="004B43E9" w14:paraId="3F0B9A17" w14:textId="77777777" w:rsidTr="009B205B">
        <w:tc>
          <w:tcPr>
            <w:tcW w:w="4621" w:type="dxa"/>
            <w:shd w:val="clear" w:color="auto" w:fill="auto"/>
          </w:tcPr>
          <w:p w14:paraId="151EC897" w14:textId="77777777" w:rsidR="00CF016D" w:rsidRPr="004B43E9" w:rsidRDefault="00CF016D" w:rsidP="009B205B">
            <w:pPr>
              <w:spacing w:after="120"/>
              <w:rPr>
                <w:rFonts w:cs="Arial"/>
                <w:sz w:val="20"/>
                <w:szCs w:val="20"/>
                <w:lang w:val="en-US"/>
              </w:rPr>
            </w:pPr>
            <w:r w:rsidRPr="004B43E9">
              <w:rPr>
                <w:rFonts w:cs="Arial"/>
                <w:sz w:val="20"/>
                <w:szCs w:val="20"/>
                <w:lang w:val="en-US"/>
              </w:rPr>
              <w:t>(d)</w:t>
            </w:r>
            <w:r w:rsidRPr="004B43E9">
              <w:rPr>
                <w:rFonts w:cs="Arial"/>
                <w:sz w:val="20"/>
                <w:szCs w:val="20"/>
                <w:lang w:val="en-US"/>
              </w:rPr>
              <w:tab/>
              <w:t>as an amenity protection buffer between the proposed building and other buildings, and</w:t>
            </w:r>
          </w:p>
        </w:tc>
        <w:tc>
          <w:tcPr>
            <w:tcW w:w="4621" w:type="dxa"/>
            <w:shd w:val="clear" w:color="auto" w:fill="auto"/>
          </w:tcPr>
          <w:p w14:paraId="59020F23" w14:textId="707381E1" w:rsidR="00CF016D" w:rsidRPr="004B43E9" w:rsidRDefault="001E371F" w:rsidP="009B205B">
            <w:pPr>
              <w:spacing w:after="120"/>
              <w:rPr>
                <w:rFonts w:cs="Arial"/>
                <w:b/>
                <w:bCs/>
                <w:sz w:val="20"/>
                <w:szCs w:val="20"/>
                <w:lang w:val="en-US"/>
              </w:rPr>
            </w:pPr>
            <w:r>
              <w:rPr>
                <w:rFonts w:cs="Arial"/>
                <w:b/>
                <w:bCs/>
                <w:sz w:val="20"/>
                <w:szCs w:val="20"/>
                <w:lang w:val="en-US"/>
              </w:rPr>
              <w:t>NA</w:t>
            </w:r>
          </w:p>
        </w:tc>
      </w:tr>
      <w:tr w:rsidR="00AC498E" w:rsidRPr="004B43E9" w14:paraId="444CACB6" w14:textId="77777777" w:rsidTr="009B205B">
        <w:tc>
          <w:tcPr>
            <w:tcW w:w="4621" w:type="dxa"/>
            <w:shd w:val="clear" w:color="auto" w:fill="auto"/>
          </w:tcPr>
          <w:p w14:paraId="3B233F2B" w14:textId="77777777" w:rsidR="00CF016D" w:rsidRPr="004B43E9" w:rsidRDefault="00CF016D" w:rsidP="009B205B">
            <w:pPr>
              <w:spacing w:after="120"/>
              <w:rPr>
                <w:rFonts w:cs="Arial"/>
                <w:sz w:val="20"/>
                <w:szCs w:val="20"/>
                <w:lang w:val="en-US"/>
              </w:rPr>
            </w:pPr>
            <w:r w:rsidRPr="004B43E9">
              <w:rPr>
                <w:rFonts w:cs="Arial"/>
                <w:sz w:val="20"/>
                <w:szCs w:val="20"/>
                <w:lang w:val="en-US"/>
              </w:rPr>
              <w:lastRenderedPageBreak/>
              <w:t>(e)</w:t>
            </w:r>
            <w:r w:rsidRPr="004B43E9">
              <w:rPr>
                <w:rFonts w:cs="Arial"/>
                <w:sz w:val="20"/>
                <w:szCs w:val="20"/>
                <w:lang w:val="en-US"/>
              </w:rPr>
              <w:tab/>
              <w:t>as a means of reducing run-off, and</w:t>
            </w:r>
          </w:p>
        </w:tc>
        <w:tc>
          <w:tcPr>
            <w:tcW w:w="4621" w:type="dxa"/>
            <w:shd w:val="clear" w:color="auto" w:fill="auto"/>
          </w:tcPr>
          <w:p w14:paraId="523B3427" w14:textId="39ED5720" w:rsidR="00CF016D" w:rsidRPr="004B43E9" w:rsidRDefault="001E371F" w:rsidP="009B205B">
            <w:pPr>
              <w:spacing w:after="120"/>
              <w:rPr>
                <w:rFonts w:cs="Arial"/>
                <w:b/>
                <w:bCs/>
                <w:sz w:val="20"/>
                <w:szCs w:val="20"/>
                <w:lang w:val="en-US"/>
              </w:rPr>
            </w:pPr>
            <w:r>
              <w:rPr>
                <w:rFonts w:cs="Arial"/>
                <w:b/>
                <w:bCs/>
                <w:sz w:val="20"/>
                <w:szCs w:val="20"/>
                <w:lang w:val="en-US"/>
              </w:rPr>
              <w:t>NA</w:t>
            </w:r>
          </w:p>
        </w:tc>
      </w:tr>
      <w:tr w:rsidR="00AC498E" w:rsidRPr="004B43E9" w14:paraId="23D6A714" w14:textId="77777777" w:rsidTr="009B205B">
        <w:tc>
          <w:tcPr>
            <w:tcW w:w="4621" w:type="dxa"/>
            <w:shd w:val="clear" w:color="auto" w:fill="auto"/>
          </w:tcPr>
          <w:p w14:paraId="4C8A9536" w14:textId="77777777" w:rsidR="00CF016D" w:rsidRPr="004B43E9" w:rsidRDefault="00CF016D" w:rsidP="009B205B">
            <w:pPr>
              <w:spacing w:after="120"/>
              <w:rPr>
                <w:rFonts w:cs="Arial"/>
                <w:sz w:val="20"/>
                <w:szCs w:val="20"/>
                <w:lang w:val="en-US"/>
              </w:rPr>
            </w:pPr>
            <w:r w:rsidRPr="004B43E9">
              <w:rPr>
                <w:rFonts w:cs="Arial"/>
                <w:sz w:val="20"/>
                <w:szCs w:val="20"/>
                <w:lang w:val="en-US"/>
              </w:rPr>
              <w:t>(f)</w:t>
            </w:r>
            <w:r w:rsidRPr="004B43E9">
              <w:rPr>
                <w:rFonts w:cs="Arial"/>
                <w:sz w:val="20"/>
                <w:szCs w:val="20"/>
                <w:lang w:val="en-US"/>
              </w:rPr>
              <w:tab/>
              <w:t>to protect significant existing site features and limit the area of any site disturbed during and after the carrying out of development.</w:t>
            </w:r>
          </w:p>
        </w:tc>
        <w:tc>
          <w:tcPr>
            <w:tcW w:w="4621" w:type="dxa"/>
            <w:shd w:val="clear" w:color="auto" w:fill="auto"/>
          </w:tcPr>
          <w:p w14:paraId="7B8B2350" w14:textId="29892A36" w:rsidR="00CF016D" w:rsidRPr="004B43E9" w:rsidRDefault="001E371F" w:rsidP="009B205B">
            <w:pPr>
              <w:spacing w:after="120"/>
              <w:rPr>
                <w:rFonts w:cs="Arial"/>
                <w:b/>
                <w:bCs/>
                <w:sz w:val="20"/>
                <w:szCs w:val="20"/>
                <w:lang w:val="en-US"/>
              </w:rPr>
            </w:pPr>
            <w:r>
              <w:rPr>
                <w:rFonts w:cs="Arial"/>
                <w:b/>
                <w:bCs/>
                <w:sz w:val="20"/>
                <w:szCs w:val="20"/>
                <w:lang w:val="en-US"/>
              </w:rPr>
              <w:t>NA</w:t>
            </w:r>
          </w:p>
        </w:tc>
      </w:tr>
    </w:tbl>
    <w:p w14:paraId="7CD47D35" w14:textId="77777777" w:rsidR="00CF016D" w:rsidRPr="009E686B" w:rsidRDefault="00CF016D" w:rsidP="00CF016D">
      <w:pPr>
        <w:ind w:left="340" w:hanging="340"/>
        <w:rPr>
          <w:rFonts w:cs="Arial"/>
          <w:b/>
          <w:bCs/>
          <w:sz w:val="20"/>
          <w:szCs w:val="20"/>
          <w:lang w:val="en-US"/>
        </w:rPr>
      </w:pPr>
    </w:p>
    <w:p w14:paraId="7ED45D60" w14:textId="77777777" w:rsidR="00CF016D" w:rsidRPr="009E686B" w:rsidRDefault="00CF016D" w:rsidP="00CF016D">
      <w:pPr>
        <w:ind w:left="340" w:hanging="340"/>
        <w:rPr>
          <w:rFonts w:cs="Arial"/>
          <w:b/>
          <w:bCs/>
          <w:sz w:val="20"/>
          <w:szCs w:val="20"/>
          <w:lang w:val="en-US"/>
        </w:rPr>
      </w:pPr>
    </w:p>
    <w:p w14:paraId="340F2748" w14:textId="77777777" w:rsidR="00CF016D" w:rsidRPr="009E686B" w:rsidRDefault="00CF016D" w:rsidP="00CF016D">
      <w:pPr>
        <w:ind w:left="340" w:hanging="340"/>
        <w:rPr>
          <w:rFonts w:cs="Arial"/>
          <w:b/>
          <w:bCs/>
          <w:sz w:val="20"/>
          <w:szCs w:val="20"/>
          <w:lang w:val="en-US"/>
        </w:rPr>
      </w:pPr>
    </w:p>
    <w:p w14:paraId="4462D54A" w14:textId="77777777" w:rsidR="00CF016D" w:rsidRPr="009E686B" w:rsidRDefault="00CF016D" w:rsidP="00CF016D">
      <w:pPr>
        <w:ind w:left="720" w:hanging="720"/>
        <w:rPr>
          <w:rFonts w:cs="Arial"/>
          <w:sz w:val="20"/>
          <w:szCs w:val="20"/>
          <w:lang w:val="en-US"/>
        </w:rPr>
      </w:pPr>
    </w:p>
    <w:p w14:paraId="1E9D5373" w14:textId="77777777" w:rsidR="00CF016D" w:rsidRPr="009E686B" w:rsidRDefault="00CF016D" w:rsidP="00CF016D">
      <w:pPr>
        <w:rPr>
          <w:rFonts w:cs="Arial"/>
          <w:sz w:val="20"/>
          <w:szCs w:val="20"/>
        </w:rPr>
      </w:pPr>
    </w:p>
    <w:p w14:paraId="149714E8" w14:textId="77777777" w:rsidR="00CF016D" w:rsidRPr="009E686B" w:rsidRDefault="00CF016D" w:rsidP="00CF016D">
      <w:pPr>
        <w:rPr>
          <w:rFonts w:cs="Arial"/>
          <w:sz w:val="20"/>
          <w:szCs w:val="20"/>
        </w:rPr>
      </w:pPr>
    </w:p>
    <w:p w14:paraId="0309CF9E" w14:textId="77777777" w:rsidR="00CF016D" w:rsidRPr="009E686B" w:rsidRDefault="00CF016D" w:rsidP="00CF016D">
      <w:pPr>
        <w:rPr>
          <w:rFonts w:cs="Arial"/>
          <w:sz w:val="20"/>
          <w:szCs w:val="20"/>
        </w:rPr>
      </w:pPr>
    </w:p>
    <w:p w14:paraId="2A6E90E1" w14:textId="77777777" w:rsidR="00CF016D" w:rsidRPr="009E686B" w:rsidRDefault="00CF016D" w:rsidP="00CF016D">
      <w:pPr>
        <w:rPr>
          <w:rFonts w:cs="Arial"/>
          <w:sz w:val="20"/>
          <w:szCs w:val="20"/>
        </w:rPr>
      </w:pPr>
    </w:p>
    <w:p w14:paraId="67435FB1" w14:textId="77777777" w:rsidR="00CF016D" w:rsidRPr="00450D66" w:rsidRDefault="00CF016D" w:rsidP="00450D66">
      <w:pPr>
        <w:rPr>
          <w:rFonts w:ascii="Cambria" w:hAnsi="Cambria"/>
          <w:b/>
          <w:bCs/>
        </w:rPr>
      </w:pPr>
    </w:p>
    <w:sectPr w:rsidR="00CF016D" w:rsidRPr="00450D66" w:rsidSect="00CC7C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62A"/>
    <w:multiLevelType w:val="hybridMultilevel"/>
    <w:tmpl w:val="50868AC4"/>
    <w:lvl w:ilvl="0" w:tplc="00505C26">
      <w:start w:val="2"/>
      <w:numFmt w:val="lowerRoman"/>
      <w:lvlText w:val="(%1)"/>
      <w:lvlJc w:val="left"/>
      <w:pPr>
        <w:tabs>
          <w:tab w:val="num" w:pos="2120"/>
        </w:tabs>
        <w:ind w:left="2120" w:hanging="72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 w15:restartNumberingAfterBreak="0">
    <w:nsid w:val="091E7BDF"/>
    <w:multiLevelType w:val="hybridMultilevel"/>
    <w:tmpl w:val="DF4C2B0C"/>
    <w:lvl w:ilvl="0" w:tplc="EB189DCA">
      <w:start w:val="1"/>
      <w:numFmt w:val="lowerRoman"/>
      <w:lvlText w:val="(%1)"/>
      <w:lvlJc w:val="left"/>
      <w:pPr>
        <w:tabs>
          <w:tab w:val="num" w:pos="2120"/>
        </w:tabs>
        <w:ind w:left="2120" w:hanging="72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2" w15:restartNumberingAfterBreak="0">
    <w:nsid w:val="0EB97181"/>
    <w:multiLevelType w:val="hybridMultilevel"/>
    <w:tmpl w:val="3E90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75C18"/>
    <w:multiLevelType w:val="hybridMultilevel"/>
    <w:tmpl w:val="84820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36396"/>
    <w:multiLevelType w:val="hybridMultilevel"/>
    <w:tmpl w:val="8B7C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F06B9"/>
    <w:multiLevelType w:val="hybridMultilevel"/>
    <w:tmpl w:val="4F12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1D394C"/>
    <w:multiLevelType w:val="hybridMultilevel"/>
    <w:tmpl w:val="F5C4F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E4FBF"/>
    <w:multiLevelType w:val="hybridMultilevel"/>
    <w:tmpl w:val="0EB2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6507C"/>
    <w:multiLevelType w:val="hybridMultilevel"/>
    <w:tmpl w:val="DD9EA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D947EC"/>
    <w:multiLevelType w:val="hybridMultilevel"/>
    <w:tmpl w:val="B87E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562F03"/>
    <w:multiLevelType w:val="hybridMultilevel"/>
    <w:tmpl w:val="913A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50E29"/>
    <w:multiLevelType w:val="hybridMultilevel"/>
    <w:tmpl w:val="E45A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0B6897"/>
    <w:multiLevelType w:val="hybridMultilevel"/>
    <w:tmpl w:val="8022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A64A3"/>
    <w:multiLevelType w:val="hybridMultilevel"/>
    <w:tmpl w:val="A680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82B04"/>
    <w:multiLevelType w:val="hybridMultilevel"/>
    <w:tmpl w:val="15CA248C"/>
    <w:lvl w:ilvl="0" w:tplc="ED94EFD2">
      <w:start w:val="1"/>
      <w:numFmt w:val="lowerRoman"/>
      <w:lvlText w:val="(%1)"/>
      <w:lvlJc w:val="left"/>
      <w:pPr>
        <w:tabs>
          <w:tab w:val="num" w:pos="2120"/>
        </w:tabs>
        <w:ind w:left="2120" w:hanging="72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5" w15:restartNumberingAfterBreak="0">
    <w:nsid w:val="6F030584"/>
    <w:multiLevelType w:val="hybridMultilevel"/>
    <w:tmpl w:val="7D62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F4264F"/>
    <w:multiLevelType w:val="hybridMultilevel"/>
    <w:tmpl w:val="CDCC9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493BCF"/>
    <w:multiLevelType w:val="hybridMultilevel"/>
    <w:tmpl w:val="4B56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742CA9"/>
    <w:multiLevelType w:val="hybridMultilevel"/>
    <w:tmpl w:val="055AB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E32EDD"/>
    <w:multiLevelType w:val="hybridMultilevel"/>
    <w:tmpl w:val="FE247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436098">
    <w:abstractNumId w:val="2"/>
  </w:num>
  <w:num w:numId="2" w16cid:durableId="2080864884">
    <w:abstractNumId w:val="19"/>
  </w:num>
  <w:num w:numId="3" w16cid:durableId="1544752126">
    <w:abstractNumId w:val="7"/>
  </w:num>
  <w:num w:numId="4" w16cid:durableId="2053651720">
    <w:abstractNumId w:val="4"/>
  </w:num>
  <w:num w:numId="5" w16cid:durableId="1445920907">
    <w:abstractNumId w:val="17"/>
  </w:num>
  <w:num w:numId="6" w16cid:durableId="288517832">
    <w:abstractNumId w:val="5"/>
  </w:num>
  <w:num w:numId="7" w16cid:durableId="528029578">
    <w:abstractNumId w:val="6"/>
  </w:num>
  <w:num w:numId="8" w16cid:durableId="535897766">
    <w:abstractNumId w:val="16"/>
  </w:num>
  <w:num w:numId="9" w16cid:durableId="512960460">
    <w:abstractNumId w:val="15"/>
  </w:num>
  <w:num w:numId="10" w16cid:durableId="786200932">
    <w:abstractNumId w:val="9"/>
  </w:num>
  <w:num w:numId="11" w16cid:durableId="64568872">
    <w:abstractNumId w:val="8"/>
  </w:num>
  <w:num w:numId="12" w16cid:durableId="811363904">
    <w:abstractNumId w:val="12"/>
  </w:num>
  <w:num w:numId="13" w16cid:durableId="468328858">
    <w:abstractNumId w:val="10"/>
  </w:num>
  <w:num w:numId="14" w16cid:durableId="662396226">
    <w:abstractNumId w:val="18"/>
  </w:num>
  <w:num w:numId="15" w16cid:durableId="463934937">
    <w:abstractNumId w:val="13"/>
  </w:num>
  <w:num w:numId="16" w16cid:durableId="525673879">
    <w:abstractNumId w:val="11"/>
  </w:num>
  <w:num w:numId="17" w16cid:durableId="490872840">
    <w:abstractNumId w:val="3"/>
  </w:num>
  <w:num w:numId="18" w16cid:durableId="1822305653">
    <w:abstractNumId w:val="0"/>
  </w:num>
  <w:num w:numId="19" w16cid:durableId="730420485">
    <w:abstractNumId w:val="14"/>
  </w:num>
  <w:num w:numId="20" w16cid:durableId="1778787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41"/>
    <w:rsid w:val="00037B41"/>
    <w:rsid w:val="0004569D"/>
    <w:rsid w:val="00062FA6"/>
    <w:rsid w:val="0007119F"/>
    <w:rsid w:val="001A1041"/>
    <w:rsid w:val="001B2F79"/>
    <w:rsid w:val="001E371F"/>
    <w:rsid w:val="00287D82"/>
    <w:rsid w:val="003C0149"/>
    <w:rsid w:val="00450D66"/>
    <w:rsid w:val="004D3FC4"/>
    <w:rsid w:val="004E08D1"/>
    <w:rsid w:val="004F565B"/>
    <w:rsid w:val="00652CF0"/>
    <w:rsid w:val="00773EE4"/>
    <w:rsid w:val="007E40FD"/>
    <w:rsid w:val="00803FD7"/>
    <w:rsid w:val="008D7028"/>
    <w:rsid w:val="009A204A"/>
    <w:rsid w:val="00A341AE"/>
    <w:rsid w:val="00A82434"/>
    <w:rsid w:val="00AC498E"/>
    <w:rsid w:val="00B02E9A"/>
    <w:rsid w:val="00B5023C"/>
    <w:rsid w:val="00B738DD"/>
    <w:rsid w:val="00B75C31"/>
    <w:rsid w:val="00B851B1"/>
    <w:rsid w:val="00BF0428"/>
    <w:rsid w:val="00C02AC7"/>
    <w:rsid w:val="00C21197"/>
    <w:rsid w:val="00C81F9B"/>
    <w:rsid w:val="00C86DE8"/>
    <w:rsid w:val="00CC7C43"/>
    <w:rsid w:val="00CF016D"/>
    <w:rsid w:val="00D26F7D"/>
    <w:rsid w:val="00E25FD4"/>
    <w:rsid w:val="00E31A6B"/>
    <w:rsid w:val="00EC26A0"/>
    <w:rsid w:val="00EF1F4D"/>
    <w:rsid w:val="00F5529B"/>
    <w:rsid w:val="00F922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58B9A67"/>
  <w15:chartTrackingRefBased/>
  <w15:docId w15:val="{5D675A35-13CC-F14F-8B19-EF516FE9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9</Pages>
  <Words>2575</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Schweitzer</dc:creator>
  <cp:keywords/>
  <dc:description/>
  <cp:lastModifiedBy>Lisa Schweitzer</cp:lastModifiedBy>
  <cp:revision>13</cp:revision>
  <dcterms:created xsi:type="dcterms:W3CDTF">2022-05-07T02:06:00Z</dcterms:created>
  <dcterms:modified xsi:type="dcterms:W3CDTF">2022-05-30T01:22:00Z</dcterms:modified>
</cp:coreProperties>
</file>